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2DCE" w14:textId="6C0AC9A9" w:rsidR="005F4729" w:rsidRDefault="00727CBC" w:rsidP="00AD2E57">
      <w:pPr>
        <w:spacing w:after="0" w:line="276" w:lineRule="auto"/>
        <w:ind w:left="0" w:right="0"/>
        <w:jc w:val="center"/>
        <w:rPr>
          <w:b/>
        </w:rPr>
      </w:pPr>
      <w:r>
        <w:rPr>
          <w:b/>
        </w:rPr>
        <w:t xml:space="preserve">Illinois </w:t>
      </w:r>
      <w:r w:rsidR="00D62FEA">
        <w:rPr>
          <w:b/>
        </w:rPr>
        <w:t xml:space="preserve">Energy </w:t>
      </w:r>
      <w:r w:rsidR="00B96BA8">
        <w:rPr>
          <w:b/>
        </w:rPr>
        <w:t>Conservation</w:t>
      </w:r>
      <w:r w:rsidR="00D62FEA">
        <w:rPr>
          <w:b/>
        </w:rPr>
        <w:t xml:space="preserve"> Advisory Council</w:t>
      </w:r>
    </w:p>
    <w:p w14:paraId="0B6C9397" w14:textId="15AC32DF" w:rsidR="00D57EC3" w:rsidRDefault="000238ED" w:rsidP="00AD2E57">
      <w:pPr>
        <w:spacing w:after="0" w:line="276" w:lineRule="auto"/>
        <w:ind w:left="0" w:right="0"/>
        <w:jc w:val="center"/>
      </w:pPr>
      <w:r>
        <w:rPr>
          <w:b/>
        </w:rPr>
        <w:t xml:space="preserve">January </w:t>
      </w:r>
      <w:r w:rsidR="00A14311">
        <w:rPr>
          <w:b/>
        </w:rPr>
        <w:t>21</w:t>
      </w:r>
      <w:r w:rsidR="00A22CB1">
        <w:rPr>
          <w:b/>
        </w:rPr>
        <w:t>, 202</w:t>
      </w:r>
      <w:r>
        <w:rPr>
          <w:b/>
        </w:rPr>
        <w:t>5</w:t>
      </w:r>
      <w:r w:rsidR="00727CBC">
        <w:rPr>
          <w:b/>
        </w:rPr>
        <w:t xml:space="preserve"> - </w:t>
      </w:r>
      <w:r w:rsidR="00FC4332">
        <w:rPr>
          <w:b/>
        </w:rPr>
        <w:t>1</w:t>
      </w:r>
      <w:r>
        <w:rPr>
          <w:b/>
        </w:rPr>
        <w:t>2</w:t>
      </w:r>
      <w:r w:rsidR="00727CBC">
        <w:rPr>
          <w:b/>
        </w:rPr>
        <w:t>:00 p.m.</w:t>
      </w:r>
    </w:p>
    <w:p w14:paraId="5F66BA81" w14:textId="0D7FE2C8" w:rsidR="00D57EC3" w:rsidRDefault="00727CBC" w:rsidP="00AD2E57">
      <w:pPr>
        <w:spacing w:after="291" w:line="276" w:lineRule="auto"/>
        <w:ind w:left="0" w:right="0"/>
        <w:jc w:val="center"/>
        <w:rPr>
          <w:b/>
        </w:rPr>
      </w:pPr>
      <w:r>
        <w:rPr>
          <w:b/>
        </w:rPr>
        <w:t>MEETING MINUTES</w:t>
      </w:r>
    </w:p>
    <w:p w14:paraId="34482D7C" w14:textId="77777777" w:rsidR="00FE00FF" w:rsidRDefault="00FE00FF" w:rsidP="00AD2E57">
      <w:pPr>
        <w:spacing w:after="291" w:line="276" w:lineRule="auto"/>
        <w:ind w:left="0" w:right="0"/>
        <w:jc w:val="center"/>
        <w:rPr>
          <w:b/>
        </w:rPr>
      </w:pPr>
    </w:p>
    <w:p w14:paraId="09D7B55F" w14:textId="1A5BF510" w:rsidR="00FE00FF" w:rsidRDefault="00FE00FF" w:rsidP="00AD2E57">
      <w:pPr>
        <w:spacing w:after="291" w:line="276" w:lineRule="auto"/>
        <w:ind w:left="0" w:right="0"/>
        <w:jc w:val="center"/>
      </w:pPr>
      <w:r>
        <w:rPr>
          <w:b/>
        </w:rPr>
        <w:t>These minutes are not official until voted on by the Council.</w:t>
      </w:r>
    </w:p>
    <w:p w14:paraId="616DA275" w14:textId="77777777" w:rsidR="007B21F0" w:rsidRDefault="00727CBC" w:rsidP="007B21F0">
      <w:pPr>
        <w:spacing w:after="0" w:line="240" w:lineRule="auto"/>
        <w:ind w:left="0" w:right="0" w:firstLine="0"/>
        <w:rPr>
          <w:b/>
          <w:u w:val="single" w:color="000000"/>
        </w:rPr>
      </w:pPr>
      <w:r>
        <w:rPr>
          <w:b/>
          <w:u w:val="single" w:color="000000"/>
        </w:rPr>
        <w:t>In Attendance:</w:t>
      </w:r>
    </w:p>
    <w:p w14:paraId="03426B39" w14:textId="77777777" w:rsidR="007B21F0" w:rsidRDefault="007B21F0" w:rsidP="007B21F0">
      <w:pPr>
        <w:spacing w:after="0" w:line="240" w:lineRule="auto"/>
        <w:ind w:left="0" w:right="0" w:firstLine="0"/>
        <w:rPr>
          <w:b/>
        </w:rPr>
      </w:pPr>
    </w:p>
    <w:p w14:paraId="5E1A122F" w14:textId="57B9857A" w:rsidR="007B21F0" w:rsidRPr="00D132D6" w:rsidRDefault="00D62FEA" w:rsidP="007B21F0">
      <w:pPr>
        <w:spacing w:after="0" w:line="240" w:lineRule="auto"/>
        <w:ind w:left="0" w:right="0" w:firstLine="0"/>
        <w:rPr>
          <w:b/>
          <w:color w:val="000000" w:themeColor="text1"/>
        </w:rPr>
      </w:pPr>
      <w:r w:rsidRPr="00D132D6">
        <w:rPr>
          <w:b/>
          <w:color w:val="000000" w:themeColor="text1"/>
        </w:rPr>
        <w:t>Council</w:t>
      </w:r>
      <w:r w:rsidR="00727CBC" w:rsidRPr="00D132D6">
        <w:rPr>
          <w:b/>
          <w:color w:val="000000" w:themeColor="text1"/>
        </w:rPr>
        <w:t xml:space="preserve"> Members:</w:t>
      </w:r>
      <w:r w:rsidR="00AD2E57" w:rsidRPr="00D132D6">
        <w:rPr>
          <w:b/>
          <w:color w:val="000000" w:themeColor="text1"/>
        </w:rPr>
        <w:t xml:space="preserve">  </w:t>
      </w:r>
    </w:p>
    <w:p w14:paraId="3038E4AB" w14:textId="45580DE6" w:rsidR="009B3F86" w:rsidRPr="00D132D6" w:rsidRDefault="009B3F86" w:rsidP="007B21F0">
      <w:pPr>
        <w:spacing w:after="0" w:line="240" w:lineRule="auto"/>
        <w:ind w:left="0" w:right="0" w:firstLine="0"/>
        <w:rPr>
          <w:color w:val="000000" w:themeColor="text1"/>
        </w:rPr>
      </w:pPr>
      <w:r w:rsidRPr="00D132D6">
        <w:rPr>
          <w:color w:val="000000" w:themeColor="text1"/>
        </w:rPr>
        <w:t>Robert Coslow, Capital Development Board</w:t>
      </w:r>
    </w:p>
    <w:p w14:paraId="1C898356" w14:textId="77777777" w:rsidR="00FE631D" w:rsidRDefault="00FE631D" w:rsidP="00FE631D">
      <w:pPr>
        <w:spacing w:after="0" w:line="240" w:lineRule="auto"/>
        <w:ind w:left="0" w:right="0" w:firstLine="0"/>
        <w:rPr>
          <w:color w:val="000000" w:themeColor="text1"/>
        </w:rPr>
      </w:pPr>
      <w:r w:rsidRPr="00D132D6">
        <w:rPr>
          <w:color w:val="000000" w:themeColor="text1"/>
        </w:rPr>
        <w:t>Rebecca Luke, Illinois Environmental Protection Agency</w:t>
      </w:r>
    </w:p>
    <w:p w14:paraId="716F51FE" w14:textId="75D86129" w:rsidR="00D132D6" w:rsidRDefault="00D132D6" w:rsidP="00FE631D">
      <w:pPr>
        <w:spacing w:after="0" w:line="240" w:lineRule="auto"/>
        <w:ind w:left="0" w:right="0" w:firstLine="0"/>
        <w:rPr>
          <w:color w:val="000000" w:themeColor="text1"/>
        </w:rPr>
      </w:pPr>
      <w:r>
        <w:rPr>
          <w:color w:val="000000" w:themeColor="text1"/>
        </w:rPr>
        <w:t>David Wytmar</w:t>
      </w:r>
    </w:p>
    <w:p w14:paraId="6C8E7BA4" w14:textId="65D752FF" w:rsidR="00D132D6" w:rsidRDefault="00D132D6" w:rsidP="00FE631D">
      <w:pPr>
        <w:spacing w:after="0" w:line="240" w:lineRule="auto"/>
        <w:ind w:left="0" w:right="0" w:firstLine="0"/>
        <w:rPr>
          <w:color w:val="000000" w:themeColor="text1"/>
        </w:rPr>
      </w:pPr>
      <w:r>
        <w:rPr>
          <w:color w:val="000000" w:themeColor="text1"/>
        </w:rPr>
        <w:t>Greg Thorpe</w:t>
      </w:r>
    </w:p>
    <w:p w14:paraId="43577AFE" w14:textId="77777777" w:rsidR="00FE631D" w:rsidRPr="00D132D6" w:rsidRDefault="00FE631D" w:rsidP="00FE631D">
      <w:pPr>
        <w:spacing w:after="0" w:line="240" w:lineRule="auto"/>
        <w:ind w:left="0" w:right="0" w:firstLine="0"/>
        <w:rPr>
          <w:color w:val="000000" w:themeColor="text1"/>
        </w:rPr>
      </w:pPr>
      <w:r w:rsidRPr="00D132D6">
        <w:rPr>
          <w:color w:val="000000" w:themeColor="text1"/>
        </w:rPr>
        <w:t>Alison Lindburg, MEEA</w:t>
      </w:r>
    </w:p>
    <w:p w14:paraId="1EE096E3" w14:textId="009FED67" w:rsidR="00214396" w:rsidRPr="00D132D6" w:rsidRDefault="00D132D6" w:rsidP="007B21F0">
      <w:pPr>
        <w:spacing w:after="0" w:line="240" w:lineRule="auto"/>
        <w:ind w:left="0" w:right="0" w:firstLine="0"/>
        <w:rPr>
          <w:color w:val="000000" w:themeColor="text1"/>
        </w:rPr>
      </w:pPr>
      <w:r w:rsidRPr="00D132D6">
        <w:rPr>
          <w:color w:val="000000" w:themeColor="text1"/>
        </w:rPr>
        <w:t>Scott Farbman</w:t>
      </w:r>
    </w:p>
    <w:p w14:paraId="3B84D8DE" w14:textId="2DC5B452" w:rsidR="00BE0574" w:rsidRPr="00D132D6" w:rsidRDefault="00D132D6" w:rsidP="007B21F0">
      <w:pPr>
        <w:spacing w:after="0" w:line="240" w:lineRule="auto"/>
        <w:ind w:left="0" w:right="0" w:firstLine="0"/>
        <w:rPr>
          <w:color w:val="000000" w:themeColor="text1"/>
        </w:rPr>
      </w:pPr>
      <w:r w:rsidRPr="00D132D6">
        <w:rPr>
          <w:color w:val="000000" w:themeColor="text1"/>
        </w:rPr>
        <w:t>Jason Easton</w:t>
      </w:r>
    </w:p>
    <w:p w14:paraId="1E6381C7" w14:textId="39BE9033" w:rsidR="00BE0574" w:rsidRPr="00D132D6" w:rsidRDefault="00BE0574" w:rsidP="007B21F0">
      <w:pPr>
        <w:spacing w:after="0" w:line="240" w:lineRule="auto"/>
        <w:ind w:left="0" w:right="0" w:firstLine="0"/>
        <w:rPr>
          <w:color w:val="000000" w:themeColor="text1"/>
        </w:rPr>
      </w:pPr>
      <w:r w:rsidRPr="00D132D6">
        <w:rPr>
          <w:color w:val="000000" w:themeColor="text1"/>
        </w:rPr>
        <w:t>Allen Drewes</w:t>
      </w:r>
    </w:p>
    <w:p w14:paraId="7C83CC79" w14:textId="77777777" w:rsidR="00D62FEA" w:rsidRPr="00D132D6" w:rsidRDefault="00D62FEA" w:rsidP="007B21F0">
      <w:pPr>
        <w:spacing w:after="0" w:line="240" w:lineRule="auto"/>
        <w:ind w:left="0" w:right="0" w:firstLine="0"/>
        <w:rPr>
          <w:color w:val="000000" w:themeColor="text1"/>
        </w:rPr>
      </w:pPr>
    </w:p>
    <w:p w14:paraId="726301FC" w14:textId="77777777" w:rsidR="00D57EC3" w:rsidRPr="00C73536" w:rsidRDefault="00727CBC" w:rsidP="00AD2E57">
      <w:pPr>
        <w:spacing w:after="0" w:line="240" w:lineRule="auto"/>
        <w:ind w:left="0" w:right="0" w:firstLine="0"/>
        <w:rPr>
          <w:color w:val="000000" w:themeColor="text1"/>
        </w:rPr>
      </w:pPr>
      <w:r w:rsidRPr="00C73536">
        <w:rPr>
          <w:b/>
          <w:color w:val="000000" w:themeColor="text1"/>
        </w:rPr>
        <w:t>Guests:</w:t>
      </w:r>
    </w:p>
    <w:p w14:paraId="19BAD41A" w14:textId="77777777" w:rsidR="00B96BA8" w:rsidRPr="00CA2EFD" w:rsidRDefault="00B96BA8" w:rsidP="008A75BD">
      <w:pPr>
        <w:ind w:left="-5" w:right="0"/>
        <w:rPr>
          <w:color w:val="FF0000"/>
        </w:rPr>
        <w:sectPr w:rsidR="00B96BA8" w:rsidRPr="00CA2EFD" w:rsidSect="00CE747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299"/>
        </w:sectPr>
      </w:pPr>
      <w:bookmarkStart w:id="0" w:name="_Hlk140818873"/>
    </w:p>
    <w:p w14:paraId="5496145F" w14:textId="43360941" w:rsidR="008A75BD" w:rsidRPr="00D132D6" w:rsidRDefault="00D132D6" w:rsidP="008A75BD">
      <w:pPr>
        <w:ind w:left="-5" w:right="0"/>
        <w:rPr>
          <w:color w:val="000000" w:themeColor="text1"/>
        </w:rPr>
      </w:pPr>
      <w:r w:rsidRPr="00D132D6">
        <w:rPr>
          <w:color w:val="000000" w:themeColor="text1"/>
        </w:rPr>
        <w:t>Jerry Bishoff, Capital Development Board</w:t>
      </w:r>
    </w:p>
    <w:p w14:paraId="76E55E3C" w14:textId="7D03BBBE" w:rsidR="0077262B" w:rsidRPr="00C73536" w:rsidRDefault="001539EE" w:rsidP="0077262B">
      <w:pPr>
        <w:ind w:left="-5" w:right="0"/>
        <w:rPr>
          <w:color w:val="000000" w:themeColor="text1"/>
        </w:rPr>
      </w:pPr>
      <w:r w:rsidRPr="00C73536">
        <w:rPr>
          <w:color w:val="000000" w:themeColor="text1"/>
        </w:rPr>
        <w:t>Bill McHugh</w:t>
      </w:r>
    </w:p>
    <w:p w14:paraId="6C808055" w14:textId="210ED30A" w:rsidR="00FC4332" w:rsidRPr="00C73536" w:rsidRDefault="00C73536" w:rsidP="008A75BD">
      <w:pPr>
        <w:ind w:left="-5" w:right="0"/>
        <w:rPr>
          <w:color w:val="000000" w:themeColor="text1"/>
        </w:rPr>
      </w:pPr>
      <w:r w:rsidRPr="00C73536">
        <w:rPr>
          <w:color w:val="000000" w:themeColor="text1"/>
        </w:rPr>
        <w:t>Billy Allison, IPTA</w:t>
      </w:r>
    </w:p>
    <w:p w14:paraId="50CD5803" w14:textId="56075DF9" w:rsidR="0031009D" w:rsidRPr="00C73536" w:rsidRDefault="00C73536" w:rsidP="008A75BD">
      <w:pPr>
        <w:ind w:left="-5" w:right="0"/>
        <w:rPr>
          <w:color w:val="000000" w:themeColor="text1"/>
        </w:rPr>
      </w:pPr>
      <w:r w:rsidRPr="00C73536">
        <w:rPr>
          <w:color w:val="000000" w:themeColor="text1"/>
        </w:rPr>
        <w:t>Rick Terven</w:t>
      </w:r>
    </w:p>
    <w:p w14:paraId="38E885E4" w14:textId="77777777" w:rsidR="00C73536" w:rsidRPr="00C73536" w:rsidRDefault="00C73536" w:rsidP="001539EE">
      <w:pPr>
        <w:ind w:left="-5" w:right="0"/>
        <w:rPr>
          <w:color w:val="000000" w:themeColor="text1"/>
        </w:rPr>
      </w:pPr>
      <w:r w:rsidRPr="00C73536">
        <w:rPr>
          <w:color w:val="000000" w:themeColor="text1"/>
        </w:rPr>
        <w:t>Nick Williams</w:t>
      </w:r>
    </w:p>
    <w:p w14:paraId="01937038" w14:textId="375AFEAA" w:rsidR="001539EE" w:rsidRPr="00C73536" w:rsidRDefault="001539EE" w:rsidP="001539EE">
      <w:pPr>
        <w:ind w:left="-5" w:right="0"/>
        <w:rPr>
          <w:color w:val="000000" w:themeColor="text1"/>
        </w:rPr>
      </w:pPr>
      <w:r w:rsidRPr="00C73536">
        <w:rPr>
          <w:color w:val="000000" w:themeColor="text1"/>
        </w:rPr>
        <w:t xml:space="preserve">Ryan Siegel, SEDAC </w:t>
      </w:r>
    </w:p>
    <w:p w14:paraId="30E067CC" w14:textId="327148CE" w:rsidR="00FC4332" w:rsidRPr="00C73536" w:rsidRDefault="001539EE" w:rsidP="0077262B">
      <w:pPr>
        <w:ind w:left="-5" w:right="0"/>
        <w:rPr>
          <w:color w:val="000000" w:themeColor="text1"/>
        </w:rPr>
      </w:pPr>
      <w:r w:rsidRPr="00C73536">
        <w:rPr>
          <w:color w:val="000000" w:themeColor="text1"/>
        </w:rPr>
        <w:t>Michael Rhodes, PIMA</w:t>
      </w:r>
    </w:p>
    <w:p w14:paraId="5E86D581" w14:textId="51E7C06C" w:rsidR="0031009D" w:rsidRPr="00D132D6" w:rsidRDefault="001539EE" w:rsidP="0077262B">
      <w:pPr>
        <w:ind w:left="-5" w:right="0"/>
        <w:rPr>
          <w:color w:val="000000" w:themeColor="text1"/>
        </w:rPr>
      </w:pPr>
      <w:r w:rsidRPr="00D132D6">
        <w:rPr>
          <w:color w:val="000000" w:themeColor="text1"/>
        </w:rPr>
        <w:t>Erin Sherman, RMI</w:t>
      </w:r>
    </w:p>
    <w:p w14:paraId="500A1588" w14:textId="2CDB1657" w:rsidR="009B3F86" w:rsidRPr="00C73536" w:rsidRDefault="001539EE" w:rsidP="0077262B">
      <w:pPr>
        <w:ind w:left="-5" w:right="0"/>
        <w:rPr>
          <w:color w:val="000000" w:themeColor="text1"/>
        </w:rPr>
      </w:pPr>
      <w:r w:rsidRPr="00C73536">
        <w:rPr>
          <w:color w:val="000000" w:themeColor="text1"/>
        </w:rPr>
        <w:t>Jonathan Skarzynski, Nicor Gas</w:t>
      </w:r>
    </w:p>
    <w:p w14:paraId="7BAB572D" w14:textId="09D985AA" w:rsidR="008A75BD" w:rsidRPr="00C73536" w:rsidRDefault="001539EE" w:rsidP="008A75BD">
      <w:pPr>
        <w:ind w:left="-5" w:right="0"/>
        <w:rPr>
          <w:color w:val="000000" w:themeColor="text1"/>
        </w:rPr>
      </w:pPr>
      <w:r w:rsidRPr="00C73536">
        <w:rPr>
          <w:color w:val="000000" w:themeColor="text1"/>
        </w:rPr>
        <w:t>Eric Lacey</w:t>
      </w:r>
    </w:p>
    <w:p w14:paraId="2DDD6BDA" w14:textId="2737DCBE" w:rsidR="004065F3" w:rsidRPr="00C73536" w:rsidRDefault="00C73536" w:rsidP="008A75BD">
      <w:pPr>
        <w:ind w:left="-5" w:right="0"/>
        <w:rPr>
          <w:color w:val="000000" w:themeColor="text1"/>
        </w:rPr>
      </w:pPr>
      <w:r w:rsidRPr="00C73536">
        <w:rPr>
          <w:color w:val="000000" w:themeColor="text1"/>
        </w:rPr>
        <w:t>Martha White</w:t>
      </w:r>
    </w:p>
    <w:p w14:paraId="1BBAC988" w14:textId="703FB67E" w:rsidR="00CF0D87" w:rsidRPr="00C73536" w:rsidRDefault="001539EE" w:rsidP="008A75BD">
      <w:pPr>
        <w:ind w:left="-5" w:right="0"/>
        <w:rPr>
          <w:color w:val="000000" w:themeColor="text1"/>
        </w:rPr>
      </w:pPr>
      <w:r w:rsidRPr="00C73536">
        <w:rPr>
          <w:color w:val="000000" w:themeColor="text1"/>
        </w:rPr>
        <w:t>Margaret Vaughn</w:t>
      </w:r>
    </w:p>
    <w:p w14:paraId="378F9109" w14:textId="6DD92BED" w:rsidR="00716531" w:rsidRDefault="00716531" w:rsidP="0077262B">
      <w:pPr>
        <w:ind w:left="-5" w:right="0"/>
        <w:rPr>
          <w:color w:val="000000" w:themeColor="text1"/>
        </w:rPr>
      </w:pPr>
      <w:r w:rsidRPr="00C73536">
        <w:rPr>
          <w:color w:val="000000" w:themeColor="text1"/>
        </w:rPr>
        <w:t>Ben Rabe, NBI</w:t>
      </w:r>
    </w:p>
    <w:p w14:paraId="0D3EF2EA" w14:textId="171C7091" w:rsidR="00C73536" w:rsidRDefault="00C73536" w:rsidP="0077262B">
      <w:pPr>
        <w:ind w:left="-5" w:right="0"/>
        <w:rPr>
          <w:color w:val="000000" w:themeColor="text1"/>
        </w:rPr>
      </w:pPr>
      <w:r>
        <w:rPr>
          <w:color w:val="000000" w:themeColor="text1"/>
        </w:rPr>
        <w:t>Heather</w:t>
      </w:r>
    </w:p>
    <w:p w14:paraId="489BBC71" w14:textId="376CD130" w:rsidR="00C73536" w:rsidRPr="00C73536" w:rsidRDefault="00C73536" w:rsidP="0077262B">
      <w:pPr>
        <w:ind w:left="-5" w:right="0"/>
        <w:rPr>
          <w:color w:val="000000" w:themeColor="text1"/>
        </w:rPr>
      </w:pPr>
      <w:r>
        <w:rPr>
          <w:color w:val="000000" w:themeColor="text1"/>
        </w:rPr>
        <w:t>Lauren</w:t>
      </w:r>
    </w:p>
    <w:bookmarkEnd w:id="0"/>
    <w:p w14:paraId="445FFB97" w14:textId="77777777" w:rsidR="00CE7478" w:rsidRDefault="00CE7478" w:rsidP="00AD2E57">
      <w:pPr>
        <w:spacing w:after="0" w:line="240" w:lineRule="auto"/>
        <w:ind w:left="-5" w:right="3261"/>
        <w:rPr>
          <w:color w:val="FF0000"/>
        </w:rPr>
      </w:pPr>
    </w:p>
    <w:p w14:paraId="332411A5" w14:textId="77777777" w:rsidR="00C73536" w:rsidRPr="00CA2EFD" w:rsidRDefault="00C73536" w:rsidP="00AD2E57">
      <w:pPr>
        <w:spacing w:after="0" w:line="240" w:lineRule="auto"/>
        <w:ind w:left="-5" w:right="3261"/>
        <w:rPr>
          <w:color w:val="FF0000"/>
        </w:rPr>
        <w:sectPr w:rsidR="00C73536" w:rsidRPr="00CA2EFD" w:rsidSect="00B96BA8">
          <w:type w:val="continuous"/>
          <w:pgSz w:w="12240" w:h="15840"/>
          <w:pgMar w:top="1440" w:right="1440" w:bottom="1440" w:left="1440" w:header="720" w:footer="720" w:gutter="0"/>
          <w:cols w:num="2" w:space="720"/>
          <w:docGrid w:linePitch="299"/>
        </w:sectPr>
      </w:pPr>
    </w:p>
    <w:p w14:paraId="69EF5CE1" w14:textId="77777777" w:rsidR="0077262B" w:rsidRPr="00CA2EFD" w:rsidRDefault="0077262B" w:rsidP="00AD2E57">
      <w:pPr>
        <w:spacing w:after="0" w:line="240" w:lineRule="auto"/>
        <w:ind w:left="-5" w:right="3261"/>
        <w:rPr>
          <w:color w:val="FF0000"/>
        </w:rPr>
      </w:pPr>
    </w:p>
    <w:p w14:paraId="49FF552C" w14:textId="77777777" w:rsidR="00AD2E57" w:rsidRPr="00CA2EFD" w:rsidRDefault="00AD2E57" w:rsidP="00AD2E57">
      <w:pPr>
        <w:spacing w:after="0" w:line="240" w:lineRule="auto"/>
        <w:ind w:right="0"/>
        <w:rPr>
          <w:color w:val="FF0000"/>
        </w:rPr>
      </w:pPr>
    </w:p>
    <w:p w14:paraId="0960FE76" w14:textId="30CEFA51" w:rsidR="00EC410B" w:rsidRPr="009E3A09" w:rsidRDefault="00D62FEA" w:rsidP="00B96BA8">
      <w:pPr>
        <w:numPr>
          <w:ilvl w:val="0"/>
          <w:numId w:val="2"/>
        </w:numPr>
        <w:spacing w:before="240" w:after="0" w:line="240" w:lineRule="auto"/>
        <w:ind w:right="0" w:hanging="720"/>
        <w:rPr>
          <w:color w:val="000000" w:themeColor="text1"/>
        </w:rPr>
      </w:pPr>
      <w:r w:rsidRPr="009E3A09">
        <w:rPr>
          <w:color w:val="000000" w:themeColor="text1"/>
        </w:rPr>
        <w:t>Robert Coslow</w:t>
      </w:r>
      <w:r w:rsidR="00E025DC" w:rsidRPr="009E3A09">
        <w:rPr>
          <w:color w:val="000000" w:themeColor="text1"/>
        </w:rPr>
        <w:t xml:space="preserve"> called t</w:t>
      </w:r>
      <w:r w:rsidR="00727CBC" w:rsidRPr="009E3A09">
        <w:rPr>
          <w:color w:val="000000" w:themeColor="text1"/>
        </w:rPr>
        <w:t>he meeting to order</w:t>
      </w:r>
      <w:r w:rsidR="00FE631D" w:rsidRPr="009E3A09">
        <w:rPr>
          <w:color w:val="000000" w:themeColor="text1"/>
        </w:rPr>
        <w:t xml:space="preserve"> at 12:03 pm.</w:t>
      </w:r>
      <w:r w:rsidR="00EC410B" w:rsidRPr="009E3A09">
        <w:rPr>
          <w:color w:val="000000" w:themeColor="text1"/>
        </w:rPr>
        <w:t xml:space="preserve">  </w:t>
      </w:r>
    </w:p>
    <w:p w14:paraId="6B60AD01" w14:textId="38C2498B" w:rsidR="004900B2" w:rsidRPr="009E3A09" w:rsidRDefault="004900B2" w:rsidP="00B96BA8">
      <w:pPr>
        <w:numPr>
          <w:ilvl w:val="1"/>
          <w:numId w:val="2"/>
        </w:numPr>
        <w:spacing w:before="240" w:after="0" w:line="240" w:lineRule="auto"/>
        <w:ind w:right="0" w:hanging="720"/>
        <w:rPr>
          <w:color w:val="000000" w:themeColor="text1"/>
        </w:rPr>
      </w:pPr>
      <w:r w:rsidRPr="009E3A09">
        <w:rPr>
          <w:color w:val="000000" w:themeColor="text1"/>
        </w:rPr>
        <w:t>The meeting started recording.</w:t>
      </w:r>
    </w:p>
    <w:p w14:paraId="27DF67D7" w14:textId="6E06D473" w:rsidR="00D57EC3" w:rsidRPr="009E3A09" w:rsidRDefault="00727CBC" w:rsidP="00B96BA8">
      <w:pPr>
        <w:numPr>
          <w:ilvl w:val="0"/>
          <w:numId w:val="2"/>
        </w:numPr>
        <w:spacing w:before="240" w:after="0" w:line="240" w:lineRule="auto"/>
        <w:ind w:right="0" w:hanging="720"/>
        <w:rPr>
          <w:color w:val="000000" w:themeColor="text1"/>
        </w:rPr>
      </w:pPr>
      <w:r w:rsidRPr="009E3A09">
        <w:rPr>
          <w:color w:val="000000" w:themeColor="text1"/>
        </w:rPr>
        <w:t xml:space="preserve">Roll call of </w:t>
      </w:r>
      <w:r w:rsidR="00062DBE" w:rsidRPr="009E3A09">
        <w:rPr>
          <w:color w:val="000000" w:themeColor="text1"/>
        </w:rPr>
        <w:t>Council</w:t>
      </w:r>
      <w:r w:rsidRPr="009E3A09">
        <w:rPr>
          <w:color w:val="000000" w:themeColor="text1"/>
        </w:rPr>
        <w:t xml:space="preserve"> members was taken. Present members constituted a quorum.</w:t>
      </w:r>
      <w:r w:rsidR="00007279" w:rsidRPr="009E3A09">
        <w:rPr>
          <w:color w:val="000000" w:themeColor="text1"/>
        </w:rPr>
        <w:t xml:space="preserve">  </w:t>
      </w:r>
    </w:p>
    <w:p w14:paraId="1DC52526" w14:textId="35D5D7A7" w:rsidR="004065F3" w:rsidRPr="009E3A09" w:rsidRDefault="002836B7" w:rsidP="009E3A09">
      <w:pPr>
        <w:numPr>
          <w:ilvl w:val="0"/>
          <w:numId w:val="2"/>
        </w:numPr>
        <w:spacing w:before="240" w:after="0" w:line="240" w:lineRule="auto"/>
        <w:ind w:right="0" w:hanging="720"/>
        <w:rPr>
          <w:color w:val="000000" w:themeColor="text1"/>
        </w:rPr>
      </w:pPr>
      <w:r w:rsidRPr="009E3A09">
        <w:rPr>
          <w:color w:val="000000" w:themeColor="text1"/>
        </w:rPr>
        <w:t xml:space="preserve">Robert Coslow </w:t>
      </w:r>
      <w:r w:rsidR="009E3A09" w:rsidRPr="009E3A09">
        <w:rPr>
          <w:color w:val="000000" w:themeColor="text1"/>
        </w:rPr>
        <w:t>updated the committee on a federal grant from Department of Energy, in which we partner with EPA</w:t>
      </w:r>
      <w:r w:rsidRPr="009E3A09">
        <w:rPr>
          <w:color w:val="000000" w:themeColor="text1"/>
        </w:rPr>
        <w:t xml:space="preserve"> to develop the programs and plans to utilize those</w:t>
      </w:r>
      <w:r w:rsidR="009E3A09" w:rsidRPr="009E3A09">
        <w:rPr>
          <w:color w:val="000000" w:themeColor="text1"/>
        </w:rPr>
        <w:t xml:space="preserve"> $8.8 million in </w:t>
      </w:r>
      <w:r w:rsidRPr="009E3A09">
        <w:rPr>
          <w:color w:val="000000" w:themeColor="text1"/>
        </w:rPr>
        <w:t xml:space="preserve">funds.  </w:t>
      </w:r>
      <w:r w:rsidR="009E3A09" w:rsidRPr="009E3A09">
        <w:rPr>
          <w:color w:val="000000" w:themeColor="text1"/>
        </w:rPr>
        <w:t>There will be a push to make sure there are no weakening amendments that jeopardize that funding.</w:t>
      </w:r>
    </w:p>
    <w:p w14:paraId="745A910D" w14:textId="2539100C" w:rsidR="00AC708F" w:rsidRPr="00150B11" w:rsidRDefault="00AC708F" w:rsidP="00AC708F">
      <w:pPr>
        <w:numPr>
          <w:ilvl w:val="0"/>
          <w:numId w:val="2"/>
        </w:numPr>
        <w:spacing w:before="240" w:after="0" w:line="240" w:lineRule="auto"/>
        <w:ind w:right="0" w:hanging="720"/>
        <w:rPr>
          <w:color w:val="000000" w:themeColor="text1"/>
        </w:rPr>
      </w:pPr>
      <w:r w:rsidRPr="009E3A09">
        <w:rPr>
          <w:color w:val="000000" w:themeColor="text1"/>
        </w:rPr>
        <w:t>Robert handed the meeting over to Ryan Siegal of SEDAC to present past amendments for member voting.</w:t>
      </w:r>
    </w:p>
    <w:p w14:paraId="36A2B597" w14:textId="26070BED" w:rsidR="009E3A09" w:rsidRPr="00150B11" w:rsidRDefault="00AC708F" w:rsidP="00B96BA8">
      <w:pPr>
        <w:numPr>
          <w:ilvl w:val="0"/>
          <w:numId w:val="2"/>
        </w:numPr>
        <w:spacing w:before="240" w:after="0" w:line="240" w:lineRule="auto"/>
        <w:ind w:right="0" w:hanging="720"/>
        <w:rPr>
          <w:color w:val="000000" w:themeColor="text1"/>
        </w:rPr>
      </w:pPr>
      <w:r w:rsidRPr="00150B11">
        <w:rPr>
          <w:color w:val="000000" w:themeColor="text1"/>
        </w:rPr>
        <w:t>Ryan Sieg</w:t>
      </w:r>
      <w:r w:rsidR="00660F06" w:rsidRPr="00150B11">
        <w:rPr>
          <w:color w:val="000000" w:themeColor="text1"/>
        </w:rPr>
        <w:t>e</w:t>
      </w:r>
      <w:r w:rsidRPr="00150B11">
        <w:rPr>
          <w:color w:val="000000" w:themeColor="text1"/>
        </w:rPr>
        <w:t xml:space="preserve">l walked through the amendments </w:t>
      </w:r>
      <w:r w:rsidR="009E3A09" w:rsidRPr="00150B11">
        <w:rPr>
          <w:color w:val="000000" w:themeColor="text1"/>
        </w:rPr>
        <w:t>in C</w:t>
      </w:r>
      <w:r w:rsidRPr="00150B11">
        <w:rPr>
          <w:color w:val="000000" w:themeColor="text1"/>
        </w:rPr>
        <w:t xml:space="preserve">hapter one </w:t>
      </w:r>
      <w:r w:rsidR="009E3A09" w:rsidRPr="00150B11">
        <w:rPr>
          <w:color w:val="000000" w:themeColor="text1"/>
        </w:rPr>
        <w:t>that are informational, and no action is to be taken on these changes.</w:t>
      </w:r>
    </w:p>
    <w:p w14:paraId="507A8081" w14:textId="68E65308" w:rsidR="009E3A09" w:rsidRPr="00150B11" w:rsidRDefault="009E3A09" w:rsidP="00B96BA8">
      <w:pPr>
        <w:numPr>
          <w:ilvl w:val="0"/>
          <w:numId w:val="2"/>
        </w:numPr>
        <w:spacing w:before="240" w:after="0" w:line="240" w:lineRule="auto"/>
        <w:ind w:right="0" w:hanging="720"/>
        <w:rPr>
          <w:color w:val="000000" w:themeColor="text1"/>
        </w:rPr>
      </w:pPr>
      <w:r w:rsidRPr="00150B11">
        <w:rPr>
          <w:color w:val="000000" w:themeColor="text1"/>
        </w:rPr>
        <w:lastRenderedPageBreak/>
        <w:t xml:space="preserve">Ryan Siegel then walked through changes to Chapter 2 </w:t>
      </w:r>
      <w:r w:rsidR="00AC708F" w:rsidRPr="00150B11">
        <w:rPr>
          <w:color w:val="000000" w:themeColor="text1"/>
        </w:rPr>
        <w:t xml:space="preserve">that are </w:t>
      </w:r>
      <w:r w:rsidRPr="00150B11">
        <w:rPr>
          <w:color w:val="000000" w:themeColor="text1"/>
        </w:rPr>
        <w:t>informational.  These are to be retained for Illinois amendments.</w:t>
      </w:r>
      <w:r w:rsidR="00150B11" w:rsidRPr="00150B11">
        <w:rPr>
          <w:color w:val="000000" w:themeColor="text1"/>
        </w:rPr>
        <w:t xml:space="preserve">  Robert Coslow clarified that we are starting with the 2024 IECC and determining what amendments from the 2021 Illinois Energy Conservation Code to include.</w:t>
      </w:r>
      <w:r w:rsidR="00150B11">
        <w:rPr>
          <w:color w:val="000000" w:themeColor="text1"/>
        </w:rPr>
        <w:t xml:space="preserve">  David Wytmar motioned to include definitions from the 2021 Illinois Energy Conservation Code, added by amendment, that are not already included in the 2024 IECC.  Scott Farbman provided the second.  </w:t>
      </w:r>
      <w:r w:rsidR="006C651C">
        <w:rPr>
          <w:color w:val="000000" w:themeColor="text1"/>
        </w:rPr>
        <w:t>Motion passed.</w:t>
      </w:r>
    </w:p>
    <w:p w14:paraId="1F971F99" w14:textId="277A00A4" w:rsidR="006C651C" w:rsidRPr="00736778" w:rsidRDefault="006C651C" w:rsidP="00B96BA8">
      <w:pPr>
        <w:numPr>
          <w:ilvl w:val="0"/>
          <w:numId w:val="2"/>
        </w:numPr>
        <w:spacing w:before="240" w:after="0" w:line="240" w:lineRule="auto"/>
        <w:ind w:right="0" w:hanging="720"/>
        <w:rPr>
          <w:color w:val="000000" w:themeColor="text1"/>
        </w:rPr>
      </w:pPr>
      <w:r w:rsidRPr="006C651C">
        <w:rPr>
          <w:color w:val="000000" w:themeColor="text1"/>
        </w:rPr>
        <w:t>Ryan S</w:t>
      </w:r>
      <w:r w:rsidR="00736778">
        <w:rPr>
          <w:color w:val="000000" w:themeColor="text1"/>
        </w:rPr>
        <w:t>ie</w:t>
      </w:r>
      <w:r w:rsidRPr="006C651C">
        <w:rPr>
          <w:color w:val="000000" w:themeColor="text1"/>
        </w:rPr>
        <w:t>gel presented the next item in R401.2 to include Passive House as a compliance option.  Allen Drewes motioned to retain this as a 2024 Illinois amendment.  Schott Farbman provided the second.  Motion passed.</w:t>
      </w:r>
    </w:p>
    <w:p w14:paraId="1BB4B3AE" w14:textId="77777777" w:rsidR="00736778" w:rsidRPr="00736778" w:rsidRDefault="00736778" w:rsidP="00B96BA8">
      <w:pPr>
        <w:numPr>
          <w:ilvl w:val="0"/>
          <w:numId w:val="2"/>
        </w:numPr>
        <w:spacing w:before="240" w:after="0" w:line="240" w:lineRule="auto"/>
        <w:ind w:right="0" w:hanging="720"/>
        <w:rPr>
          <w:color w:val="000000" w:themeColor="text1"/>
        </w:rPr>
      </w:pPr>
      <w:r w:rsidRPr="00736778">
        <w:rPr>
          <w:color w:val="000000" w:themeColor="text1"/>
        </w:rPr>
        <w:t>Table R402.1.2 and R402.1.3, which were amendments in the 2021 Illinois code, were presented as information items.  With the 2024 text updated, these amendments are no longer needed for Illinois since these tables would match by default.</w:t>
      </w:r>
    </w:p>
    <w:p w14:paraId="2CC62851" w14:textId="77777777" w:rsidR="00736778" w:rsidRPr="00736778" w:rsidRDefault="00736778" w:rsidP="00B96BA8">
      <w:pPr>
        <w:numPr>
          <w:ilvl w:val="0"/>
          <w:numId w:val="2"/>
        </w:numPr>
        <w:spacing w:before="240" w:after="0" w:line="240" w:lineRule="auto"/>
        <w:ind w:right="0" w:hanging="720"/>
        <w:rPr>
          <w:color w:val="000000" w:themeColor="text1"/>
        </w:rPr>
      </w:pPr>
      <w:r w:rsidRPr="00736778">
        <w:rPr>
          <w:color w:val="000000" w:themeColor="text1"/>
        </w:rPr>
        <w:t>Ryan Siegel presented a change to R402.2.1 and R402.2 as a clarification of “roof” as part of ceilings without attic spaces.  David Wytmar motioned to add this as clarifying language.  Greg Thorpe provided the second.  Motion passed.</w:t>
      </w:r>
    </w:p>
    <w:p w14:paraId="437DC49D" w14:textId="3523D2DE" w:rsidR="00736778" w:rsidRPr="008F23EA" w:rsidRDefault="00736778" w:rsidP="00B96BA8">
      <w:pPr>
        <w:numPr>
          <w:ilvl w:val="0"/>
          <w:numId w:val="2"/>
        </w:numPr>
        <w:spacing w:before="240" w:after="0" w:line="240" w:lineRule="auto"/>
        <w:ind w:right="0" w:hanging="720"/>
        <w:rPr>
          <w:color w:val="000000" w:themeColor="text1"/>
        </w:rPr>
      </w:pPr>
      <w:r w:rsidRPr="008F23EA">
        <w:rPr>
          <w:color w:val="000000" w:themeColor="text1"/>
        </w:rPr>
        <w:t xml:space="preserve">Section R402.8.1 was presented with a provision that basement wall insulation need not be provided in the bottom 6-inches, to prevent damage in the event of a flood.  It was noted that the technical impacts of this are negligible, although concern was raised that this could be viewed as a weakening amendment.  Greg Thorpe motioned to include this provision as an amendment and Allen Drewes provided the second.  A roll call vote was taken with Allen Drewes, Jason Easton, Rebecca Luke, Greg </w:t>
      </w:r>
      <w:proofErr w:type="gramStart"/>
      <w:r w:rsidRPr="008F23EA">
        <w:rPr>
          <w:color w:val="000000" w:themeColor="text1"/>
        </w:rPr>
        <w:t>Thorpe</w:t>
      </w:r>
      <w:proofErr w:type="gramEnd"/>
      <w:r w:rsidRPr="008F23EA">
        <w:rPr>
          <w:color w:val="000000" w:themeColor="text1"/>
        </w:rPr>
        <w:t xml:space="preserve"> and David Wytmar voting “yes”, and Alison Lindburg voting “no”.  Motion passed.</w:t>
      </w:r>
      <w:r w:rsidR="008F23EA">
        <w:rPr>
          <w:color w:val="000000" w:themeColor="text1"/>
        </w:rPr>
        <w:t xml:space="preserve">  It was mentioned that this issue will be revisited </w:t>
      </w:r>
      <w:proofErr w:type="gramStart"/>
      <w:r w:rsidR="008F23EA">
        <w:rPr>
          <w:color w:val="000000" w:themeColor="text1"/>
        </w:rPr>
        <w:t>at a later date</w:t>
      </w:r>
      <w:proofErr w:type="gramEnd"/>
      <w:r w:rsidR="008F23EA">
        <w:rPr>
          <w:color w:val="000000" w:themeColor="text1"/>
        </w:rPr>
        <w:t>.</w:t>
      </w:r>
    </w:p>
    <w:p w14:paraId="2A75206F" w14:textId="15B4DA97" w:rsidR="008F23EA" w:rsidRPr="008F23EA" w:rsidRDefault="008F23EA" w:rsidP="00736778">
      <w:pPr>
        <w:numPr>
          <w:ilvl w:val="0"/>
          <w:numId w:val="2"/>
        </w:numPr>
        <w:spacing w:before="240" w:after="0" w:line="240" w:lineRule="auto"/>
        <w:ind w:right="0" w:hanging="720"/>
        <w:rPr>
          <w:color w:val="000000" w:themeColor="text1"/>
        </w:rPr>
      </w:pPr>
      <w:r w:rsidRPr="008F23EA">
        <w:rPr>
          <w:color w:val="000000" w:themeColor="text1"/>
        </w:rPr>
        <w:t xml:space="preserve">Ryan Siegel presented R403.3 in which references to duct testing specifically mentioned a third party.  Language is proposed to remove the term “third party” to consider that any </w:t>
      </w:r>
      <w:r>
        <w:rPr>
          <w:color w:val="000000" w:themeColor="text1"/>
        </w:rPr>
        <w:t>approved party</w:t>
      </w:r>
      <w:r w:rsidRPr="008F23EA">
        <w:rPr>
          <w:color w:val="000000" w:themeColor="text1"/>
        </w:rPr>
        <w:t xml:space="preserve"> can perform the testing.  Allen Drewes motioned for this change in language and Greg Thorpe provided the second.  Motion passed.</w:t>
      </w:r>
    </w:p>
    <w:p w14:paraId="3C195B57" w14:textId="03FC1E6C" w:rsidR="0006061E" w:rsidRPr="0006061E" w:rsidRDefault="0006061E" w:rsidP="00736778">
      <w:pPr>
        <w:numPr>
          <w:ilvl w:val="0"/>
          <w:numId w:val="2"/>
        </w:numPr>
        <w:spacing w:before="240" w:after="0" w:line="240" w:lineRule="auto"/>
        <w:ind w:right="0" w:hanging="720"/>
        <w:rPr>
          <w:color w:val="000000" w:themeColor="text1"/>
        </w:rPr>
      </w:pPr>
      <w:r w:rsidRPr="0006061E">
        <w:rPr>
          <w:color w:val="000000" w:themeColor="text1"/>
        </w:rPr>
        <w:t xml:space="preserve">Duct leakage testing in R403.3.6 was presented by Ryan Siegel.  As an informational item the language will be removed as an Illinois amendment since the 2024 text has </w:t>
      </w:r>
      <w:r>
        <w:rPr>
          <w:color w:val="000000" w:themeColor="text1"/>
        </w:rPr>
        <w:t>a similar provision</w:t>
      </w:r>
      <w:r w:rsidRPr="0006061E">
        <w:rPr>
          <w:color w:val="000000" w:themeColor="text1"/>
        </w:rPr>
        <w:t xml:space="preserve"> already.</w:t>
      </w:r>
    </w:p>
    <w:p w14:paraId="0A02350A" w14:textId="2D574D61" w:rsidR="00675F18" w:rsidRPr="00AE4689" w:rsidRDefault="00675F18" w:rsidP="00736778">
      <w:pPr>
        <w:numPr>
          <w:ilvl w:val="0"/>
          <w:numId w:val="2"/>
        </w:numPr>
        <w:spacing w:before="240" w:after="0" w:line="240" w:lineRule="auto"/>
        <w:ind w:right="0" w:hanging="720"/>
        <w:rPr>
          <w:color w:val="000000" w:themeColor="text1"/>
        </w:rPr>
      </w:pPr>
      <w:r w:rsidRPr="00675F18">
        <w:rPr>
          <w:color w:val="000000" w:themeColor="text1"/>
        </w:rPr>
        <w:t>Ryan Siegel presented R403.</w:t>
      </w:r>
      <w:r>
        <w:rPr>
          <w:color w:val="000000" w:themeColor="text1"/>
        </w:rPr>
        <w:t>6</w:t>
      </w:r>
      <w:r w:rsidRPr="00675F18">
        <w:rPr>
          <w:color w:val="000000" w:themeColor="text1"/>
        </w:rPr>
        <w:t xml:space="preserve"> covering mechanical ventilation.  He mentioned that there are several references to the International Residential Code</w:t>
      </w:r>
      <w:r>
        <w:rPr>
          <w:color w:val="000000" w:themeColor="text1"/>
        </w:rPr>
        <w:t xml:space="preserve"> (IRC</w:t>
      </w:r>
      <w:proofErr w:type="gramStart"/>
      <w:r>
        <w:rPr>
          <w:color w:val="000000" w:themeColor="text1"/>
        </w:rPr>
        <w:t>)</w:t>
      </w:r>
      <w:r w:rsidRPr="00675F18">
        <w:rPr>
          <w:color w:val="000000" w:themeColor="text1"/>
        </w:rPr>
        <w:t>, but</w:t>
      </w:r>
      <w:proofErr w:type="gramEnd"/>
      <w:r w:rsidRPr="00675F18">
        <w:rPr>
          <w:color w:val="000000" w:themeColor="text1"/>
        </w:rPr>
        <w:t xml:space="preserve"> noted that not all jurisdictions adopt this code.  It is proposed to amend to move information incorporated only by reference to the </w:t>
      </w:r>
      <w:r>
        <w:rPr>
          <w:color w:val="000000" w:themeColor="text1"/>
        </w:rPr>
        <w:t>IRC</w:t>
      </w:r>
      <w:r w:rsidRPr="00675F18">
        <w:rPr>
          <w:color w:val="000000" w:themeColor="text1"/>
        </w:rPr>
        <w:t xml:space="preserve"> and place in the 2024 Illinois Energy Conservation Code.</w:t>
      </w:r>
      <w:r>
        <w:rPr>
          <w:color w:val="000000" w:themeColor="text1"/>
        </w:rPr>
        <w:t xml:space="preserve">  Refere</w:t>
      </w:r>
      <w:r w:rsidR="00EE1356">
        <w:rPr>
          <w:color w:val="000000" w:themeColor="text1"/>
        </w:rPr>
        <w:t>n</w:t>
      </w:r>
      <w:r>
        <w:rPr>
          <w:color w:val="000000" w:themeColor="text1"/>
        </w:rPr>
        <w:t>ces to the IRC would be removed.</w:t>
      </w:r>
      <w:r w:rsidRPr="00675F18">
        <w:rPr>
          <w:color w:val="000000" w:themeColor="text1"/>
        </w:rPr>
        <w:t xml:space="preserve">  Greg Thorpe provided the motion to implement this proposal and David Wytmar provided the second.  Motion passed.</w:t>
      </w:r>
    </w:p>
    <w:p w14:paraId="2ED203B3" w14:textId="77777777" w:rsidR="006371FC" w:rsidRPr="00AE4689" w:rsidRDefault="006371FC" w:rsidP="00736778">
      <w:pPr>
        <w:numPr>
          <w:ilvl w:val="0"/>
          <w:numId w:val="2"/>
        </w:numPr>
        <w:spacing w:before="240" w:after="0" w:line="240" w:lineRule="auto"/>
        <w:ind w:right="0" w:hanging="720"/>
        <w:rPr>
          <w:color w:val="000000" w:themeColor="text1"/>
        </w:rPr>
      </w:pPr>
      <w:r w:rsidRPr="00AE4689">
        <w:rPr>
          <w:color w:val="000000" w:themeColor="text1"/>
        </w:rPr>
        <w:t xml:space="preserve">R403.6.6.3.1 was presented concerning higher occupant densities than in the tables and increases in airflow rate requirements.  This is proposed to be retained as an amendment.  David Wytmar </w:t>
      </w:r>
      <w:proofErr w:type="gramStart"/>
      <w:r w:rsidRPr="00AE4689">
        <w:rPr>
          <w:color w:val="000000" w:themeColor="text1"/>
        </w:rPr>
        <w:t>motioned</w:t>
      </w:r>
      <w:proofErr w:type="gramEnd"/>
      <w:r w:rsidRPr="00AE4689">
        <w:rPr>
          <w:color w:val="000000" w:themeColor="text1"/>
        </w:rPr>
        <w:t xml:space="preserve"> and Jason Easton seconded.  Motion passed.</w:t>
      </w:r>
    </w:p>
    <w:p w14:paraId="461BC61D" w14:textId="77777777" w:rsidR="00AE4689" w:rsidRPr="00AE4689" w:rsidRDefault="00AE4689" w:rsidP="00736778">
      <w:pPr>
        <w:numPr>
          <w:ilvl w:val="0"/>
          <w:numId w:val="2"/>
        </w:numPr>
        <w:spacing w:before="240" w:after="0" w:line="240" w:lineRule="auto"/>
        <w:ind w:right="0" w:hanging="720"/>
        <w:rPr>
          <w:color w:val="000000" w:themeColor="text1"/>
        </w:rPr>
      </w:pPr>
      <w:r w:rsidRPr="00AE4689">
        <w:rPr>
          <w:color w:val="000000" w:themeColor="text1"/>
        </w:rPr>
        <w:lastRenderedPageBreak/>
        <w:t>R406.3 for testing was presented as an informational item, in which the 2021 Illinois amendment has similar language to 2024 base code language and is therefore no longer necessary as an amendment.</w:t>
      </w:r>
    </w:p>
    <w:p w14:paraId="6E1ECED5" w14:textId="77777777" w:rsidR="00E81AEB" w:rsidRPr="00E81AEB" w:rsidRDefault="00AE4689" w:rsidP="00736778">
      <w:pPr>
        <w:numPr>
          <w:ilvl w:val="0"/>
          <w:numId w:val="2"/>
        </w:numPr>
        <w:spacing w:before="240" w:after="0" w:line="240" w:lineRule="auto"/>
        <w:ind w:right="0" w:hanging="720"/>
        <w:rPr>
          <w:color w:val="000000" w:themeColor="text1"/>
        </w:rPr>
      </w:pPr>
      <w:r w:rsidRPr="00E81AEB">
        <w:rPr>
          <w:color w:val="000000" w:themeColor="text1"/>
        </w:rPr>
        <w:t>Ryan Siegel presented R403.6.6.4 for local exhaust rates</w:t>
      </w:r>
      <w:r w:rsidR="00E81AEB" w:rsidRPr="00E81AEB">
        <w:rPr>
          <w:color w:val="000000" w:themeColor="text1"/>
        </w:rPr>
        <w:t xml:space="preserve">, which will have updated language that is </w:t>
      </w:r>
      <w:proofErr w:type="gramStart"/>
      <w:r w:rsidR="00E81AEB" w:rsidRPr="00E81AEB">
        <w:rPr>
          <w:color w:val="000000" w:themeColor="text1"/>
        </w:rPr>
        <w:t>similar to</w:t>
      </w:r>
      <w:proofErr w:type="gramEnd"/>
      <w:r w:rsidR="00E81AEB" w:rsidRPr="00E81AEB">
        <w:rPr>
          <w:color w:val="000000" w:themeColor="text1"/>
        </w:rPr>
        <w:t xml:space="preserve"> the previous code.  This is an informational item.</w:t>
      </w:r>
    </w:p>
    <w:p w14:paraId="46F38453" w14:textId="33E7C31E" w:rsidR="00E81AEB" w:rsidRPr="00E81AEB" w:rsidRDefault="00E81AEB" w:rsidP="00736778">
      <w:pPr>
        <w:numPr>
          <w:ilvl w:val="0"/>
          <w:numId w:val="2"/>
        </w:numPr>
        <w:spacing w:before="240" w:after="0" w:line="240" w:lineRule="auto"/>
        <w:ind w:right="0" w:hanging="720"/>
        <w:rPr>
          <w:color w:val="000000" w:themeColor="text1"/>
        </w:rPr>
      </w:pPr>
      <w:r w:rsidRPr="00E81AEB">
        <w:rPr>
          <w:color w:val="000000" w:themeColor="text1"/>
        </w:rPr>
        <w:t>R409 was presented, which retains the PHIUS amendment from the 2021 Illinois Code.  David Wytmar motioned to include Section R409 and retain this amendment.  Scott Farbman provided the second.  Motion passed.</w:t>
      </w:r>
    </w:p>
    <w:p w14:paraId="5D2D2F0E" w14:textId="29730A46" w:rsidR="00E81AEB" w:rsidRPr="00E81AEB" w:rsidRDefault="00E81AEB" w:rsidP="00736778">
      <w:pPr>
        <w:numPr>
          <w:ilvl w:val="0"/>
          <w:numId w:val="2"/>
        </w:numPr>
        <w:spacing w:before="240" w:after="0" w:line="240" w:lineRule="auto"/>
        <w:ind w:right="0" w:hanging="720"/>
        <w:rPr>
          <w:color w:val="FF0000"/>
        </w:rPr>
      </w:pPr>
      <w:r w:rsidRPr="00E81AEB">
        <w:rPr>
          <w:color w:val="000000" w:themeColor="text1"/>
        </w:rPr>
        <w:t>Ryan Siegel presented R503.1.1.2.  This is an informational item concerning roof replacements.  There is similar language to this 2021 Illinois amendment in the 2024 base code, and that language will supersede the Illinois amendment</w:t>
      </w:r>
      <w:r>
        <w:rPr>
          <w:color w:val="000000" w:themeColor="text1"/>
        </w:rPr>
        <w:t>.</w:t>
      </w:r>
      <w:r w:rsidR="00736778" w:rsidRPr="00E81AEB">
        <w:rPr>
          <w:color w:val="000000" w:themeColor="text1"/>
        </w:rPr>
        <w:t xml:space="preserve"> </w:t>
      </w:r>
    </w:p>
    <w:p w14:paraId="6517ED0B" w14:textId="70BA606F" w:rsidR="00E81AEB" w:rsidRPr="00E81AEB" w:rsidRDefault="00E81AEB" w:rsidP="00736778">
      <w:pPr>
        <w:numPr>
          <w:ilvl w:val="0"/>
          <w:numId w:val="2"/>
        </w:numPr>
        <w:spacing w:before="240" w:after="0" w:line="240" w:lineRule="auto"/>
        <w:ind w:right="0" w:hanging="720"/>
        <w:rPr>
          <w:color w:val="FF0000"/>
        </w:rPr>
      </w:pPr>
      <w:r>
        <w:rPr>
          <w:color w:val="000000" w:themeColor="text1"/>
        </w:rPr>
        <w:t xml:space="preserve">Public proposals for residential were reviewed to determine whether additional information would be needed for the next meeting.  </w:t>
      </w:r>
    </w:p>
    <w:p w14:paraId="0B042CDC" w14:textId="35DCA05A" w:rsidR="005E506C" w:rsidRPr="005E506C" w:rsidRDefault="00E81AEB" w:rsidP="00E81AEB">
      <w:pPr>
        <w:numPr>
          <w:ilvl w:val="1"/>
          <w:numId w:val="2"/>
        </w:numPr>
        <w:spacing w:before="240" w:after="0" w:line="240" w:lineRule="auto"/>
        <w:ind w:right="0" w:hanging="720"/>
        <w:rPr>
          <w:color w:val="FF0000"/>
        </w:rPr>
      </w:pPr>
      <w:r>
        <w:rPr>
          <w:color w:val="000000" w:themeColor="text1"/>
        </w:rPr>
        <w:t>R01</w:t>
      </w:r>
      <w:r w:rsidR="005E506C">
        <w:rPr>
          <w:color w:val="000000" w:themeColor="text1"/>
        </w:rPr>
        <w:t xml:space="preserve">, presented by Erin Sherman, </w:t>
      </w:r>
      <w:r>
        <w:rPr>
          <w:color w:val="000000" w:themeColor="text1"/>
        </w:rPr>
        <w:t>would adopt Appendix RK with a minor amendment to include electric readiness for space heating.</w:t>
      </w:r>
    </w:p>
    <w:p w14:paraId="25AA79FC" w14:textId="7810F3B2" w:rsidR="005E506C" w:rsidRPr="005E506C" w:rsidRDefault="005E506C" w:rsidP="00E81AEB">
      <w:pPr>
        <w:numPr>
          <w:ilvl w:val="1"/>
          <w:numId w:val="2"/>
        </w:numPr>
        <w:spacing w:before="240" w:after="0" w:line="240" w:lineRule="auto"/>
        <w:ind w:right="0" w:hanging="720"/>
        <w:rPr>
          <w:color w:val="FF0000"/>
        </w:rPr>
      </w:pPr>
      <w:r>
        <w:rPr>
          <w:color w:val="000000" w:themeColor="text1"/>
        </w:rPr>
        <w:t>R02, presented by Erin Sherman, is for Appendix RG, which increases efficiency outcomes of the code by 10% across the board.</w:t>
      </w:r>
    </w:p>
    <w:p w14:paraId="215E6315" w14:textId="48FC279F" w:rsidR="005E506C" w:rsidRPr="005E506C" w:rsidRDefault="005E506C" w:rsidP="00E81AEB">
      <w:pPr>
        <w:numPr>
          <w:ilvl w:val="1"/>
          <w:numId w:val="2"/>
        </w:numPr>
        <w:spacing w:before="240" w:after="0" w:line="240" w:lineRule="auto"/>
        <w:ind w:right="0" w:hanging="720"/>
        <w:rPr>
          <w:color w:val="FF0000"/>
        </w:rPr>
      </w:pPr>
      <w:r>
        <w:rPr>
          <w:color w:val="000000" w:themeColor="text1"/>
        </w:rPr>
        <w:t>R03, presented by Erin Sherman, addresses hot water recirculation requirements.</w:t>
      </w:r>
    </w:p>
    <w:p w14:paraId="2213D5F1" w14:textId="77777777" w:rsidR="005E506C" w:rsidRPr="005E506C" w:rsidRDefault="005E506C" w:rsidP="00E81AEB">
      <w:pPr>
        <w:numPr>
          <w:ilvl w:val="1"/>
          <w:numId w:val="2"/>
        </w:numPr>
        <w:spacing w:before="240" w:after="0" w:line="240" w:lineRule="auto"/>
        <w:ind w:right="0" w:hanging="720"/>
        <w:rPr>
          <w:color w:val="FF0000"/>
        </w:rPr>
      </w:pPr>
      <w:r>
        <w:rPr>
          <w:color w:val="000000" w:themeColor="text1"/>
        </w:rPr>
        <w:t>R04 calls for trading efficiency credits between items such as building envelope and equipment.  Eric Lacey presented on this proposal.</w:t>
      </w:r>
    </w:p>
    <w:p w14:paraId="65D9BA22" w14:textId="77777777" w:rsidR="005E506C" w:rsidRPr="005E506C" w:rsidRDefault="005E506C" w:rsidP="00E81AEB">
      <w:pPr>
        <w:numPr>
          <w:ilvl w:val="1"/>
          <w:numId w:val="2"/>
        </w:numPr>
        <w:spacing w:before="240" w:after="0" w:line="240" w:lineRule="auto"/>
        <w:ind w:right="0" w:hanging="720"/>
        <w:rPr>
          <w:color w:val="FF0000"/>
        </w:rPr>
      </w:pPr>
      <w:r>
        <w:rPr>
          <w:color w:val="000000" w:themeColor="text1"/>
        </w:rPr>
        <w:t>R05, presented by Eric Lacey, eliminates a loophole that allowed base efficiency of the prescriptive compliance path to be below the Illinois Energy Conservation Code.</w:t>
      </w:r>
    </w:p>
    <w:p w14:paraId="6C7BA58A" w14:textId="77777777" w:rsidR="005E506C" w:rsidRPr="005E506C" w:rsidRDefault="005E506C" w:rsidP="00E81AEB">
      <w:pPr>
        <w:numPr>
          <w:ilvl w:val="1"/>
          <w:numId w:val="2"/>
        </w:numPr>
        <w:spacing w:before="240" w:after="0" w:line="240" w:lineRule="auto"/>
        <w:ind w:right="0" w:hanging="720"/>
        <w:rPr>
          <w:color w:val="FF0000"/>
        </w:rPr>
      </w:pPr>
      <w:r>
        <w:rPr>
          <w:color w:val="000000" w:themeColor="text1"/>
        </w:rPr>
        <w:t xml:space="preserve">R06, presented by Scott Farbman, has a lower U-value for unvented attics opposed to a vented attic </w:t>
      </w:r>
      <w:proofErr w:type="gramStart"/>
      <w:r>
        <w:rPr>
          <w:color w:val="000000" w:themeColor="text1"/>
        </w:rPr>
        <w:t>as long as</w:t>
      </w:r>
      <w:proofErr w:type="gramEnd"/>
      <w:r>
        <w:rPr>
          <w:color w:val="000000" w:themeColor="text1"/>
        </w:rPr>
        <w:t xml:space="preserve"> it complies with certain additional items.</w:t>
      </w:r>
    </w:p>
    <w:p w14:paraId="2DC0A15A" w14:textId="77777777" w:rsidR="005E506C" w:rsidRPr="005E506C" w:rsidRDefault="005E506C" w:rsidP="00E81AEB">
      <w:pPr>
        <w:numPr>
          <w:ilvl w:val="1"/>
          <w:numId w:val="2"/>
        </w:numPr>
        <w:spacing w:before="240" w:after="0" w:line="240" w:lineRule="auto"/>
        <w:ind w:right="0" w:hanging="720"/>
        <w:rPr>
          <w:color w:val="FF0000"/>
        </w:rPr>
      </w:pPr>
      <w:r>
        <w:rPr>
          <w:color w:val="000000" w:themeColor="text1"/>
        </w:rPr>
        <w:t>R07, presented by Bill McHugh, adds a definition for Roof Peel and Recover.</w:t>
      </w:r>
    </w:p>
    <w:p w14:paraId="69615CFF" w14:textId="77777777" w:rsidR="005E506C" w:rsidRPr="005E506C" w:rsidRDefault="005E506C" w:rsidP="00E81AEB">
      <w:pPr>
        <w:numPr>
          <w:ilvl w:val="1"/>
          <w:numId w:val="2"/>
        </w:numPr>
        <w:spacing w:before="240" w:after="0" w:line="240" w:lineRule="auto"/>
        <w:ind w:right="0" w:hanging="720"/>
        <w:rPr>
          <w:color w:val="FF0000"/>
        </w:rPr>
      </w:pPr>
      <w:r>
        <w:rPr>
          <w:color w:val="000000" w:themeColor="text1"/>
        </w:rPr>
        <w:t>R08, presented by Ryan Siegel, requires that use of purchased energy other than electricity for space and/or water heating meet a 10% higher efficiency target.</w:t>
      </w:r>
      <w:r w:rsidR="00736778" w:rsidRPr="00E81AEB">
        <w:rPr>
          <w:color w:val="000000" w:themeColor="text1"/>
        </w:rPr>
        <w:t xml:space="preserve"> </w:t>
      </w:r>
    </w:p>
    <w:p w14:paraId="1320808C" w14:textId="7B7EB957" w:rsidR="00D65F69" w:rsidRPr="00D65F69" w:rsidRDefault="005E506C" w:rsidP="005E506C">
      <w:pPr>
        <w:numPr>
          <w:ilvl w:val="0"/>
          <w:numId w:val="2"/>
        </w:numPr>
        <w:spacing w:before="240" w:after="0" w:line="240" w:lineRule="auto"/>
        <w:ind w:right="0" w:hanging="720"/>
        <w:rPr>
          <w:color w:val="000000" w:themeColor="text1"/>
        </w:rPr>
      </w:pPr>
      <w:r>
        <w:rPr>
          <w:color w:val="000000" w:themeColor="text1"/>
        </w:rPr>
        <w:t>Robert Coslow shared that public proposals would be accepted starting February 1 for three (3) months.  Once a sufficient draft of the code is formulated it will be sent to PNNL for a more formal evaluation.</w:t>
      </w:r>
      <w:r w:rsidR="00D65F69">
        <w:rPr>
          <w:color w:val="000000" w:themeColor="text1"/>
        </w:rPr>
        <w:t xml:space="preserve">  There was general discussion of the codes and approval processes.  David Wytmar made a motion to adopt the January 11, </w:t>
      </w:r>
      <w:proofErr w:type="gramStart"/>
      <w:r w:rsidR="00D65F69">
        <w:rPr>
          <w:color w:val="000000" w:themeColor="text1"/>
        </w:rPr>
        <w:t>2025</w:t>
      </w:r>
      <w:proofErr w:type="gramEnd"/>
      <w:r w:rsidR="00D65F69">
        <w:rPr>
          <w:color w:val="000000" w:themeColor="text1"/>
        </w:rPr>
        <w:t xml:space="preserve"> 1</w:t>
      </w:r>
      <w:r w:rsidR="00D65F69" w:rsidRPr="00D65F69">
        <w:rPr>
          <w:color w:val="000000" w:themeColor="text1"/>
          <w:vertAlign w:val="superscript"/>
        </w:rPr>
        <w:t>st</w:t>
      </w:r>
      <w:r w:rsidR="00D65F69">
        <w:rPr>
          <w:color w:val="000000" w:themeColor="text1"/>
        </w:rPr>
        <w:t xml:space="preserve"> draft of the 2025 Illinois Residential Stretch Code.  Allen Drewes provided the second.  Motion passed.</w:t>
      </w:r>
    </w:p>
    <w:p w14:paraId="77AD2DEF" w14:textId="5BBFAF6F" w:rsidR="00D0445B" w:rsidRPr="00D65F69" w:rsidRDefault="00D65F69" w:rsidP="00B96BA8">
      <w:pPr>
        <w:numPr>
          <w:ilvl w:val="0"/>
          <w:numId w:val="2"/>
        </w:numPr>
        <w:spacing w:before="240" w:after="0" w:line="240" w:lineRule="auto"/>
        <w:ind w:right="0" w:hanging="720"/>
        <w:rPr>
          <w:color w:val="000000" w:themeColor="text1"/>
        </w:rPr>
      </w:pPr>
      <w:r w:rsidRPr="00D65F69">
        <w:rPr>
          <w:color w:val="000000" w:themeColor="text1"/>
        </w:rPr>
        <w:t>David Wytmar</w:t>
      </w:r>
      <w:r w:rsidR="00D0445B" w:rsidRPr="00D65F69">
        <w:rPr>
          <w:color w:val="000000" w:themeColor="text1"/>
        </w:rPr>
        <w:t xml:space="preserve"> made a motion to adjourn the meeting.</w:t>
      </w:r>
      <w:r w:rsidRPr="00D65F69">
        <w:rPr>
          <w:color w:val="000000" w:themeColor="text1"/>
        </w:rPr>
        <w:t xml:space="preserve">  Allen Drewes seconded.</w:t>
      </w:r>
    </w:p>
    <w:p w14:paraId="57471CEC" w14:textId="1F1F82CB" w:rsidR="00D0445B" w:rsidRPr="00D65F69" w:rsidRDefault="00D0445B" w:rsidP="00B96BA8">
      <w:pPr>
        <w:numPr>
          <w:ilvl w:val="0"/>
          <w:numId w:val="2"/>
        </w:numPr>
        <w:spacing w:before="240" w:after="0" w:line="240" w:lineRule="auto"/>
        <w:ind w:right="0" w:hanging="720"/>
        <w:rPr>
          <w:color w:val="000000" w:themeColor="text1"/>
        </w:rPr>
      </w:pPr>
      <w:r w:rsidRPr="00D65F69">
        <w:rPr>
          <w:color w:val="000000" w:themeColor="text1"/>
        </w:rPr>
        <w:t>Meeting was adjourned</w:t>
      </w:r>
      <w:r w:rsidR="00D65F69" w:rsidRPr="00D65F69">
        <w:rPr>
          <w:color w:val="000000" w:themeColor="text1"/>
        </w:rPr>
        <w:t xml:space="preserve"> at 2:00 PM</w:t>
      </w:r>
      <w:r w:rsidRPr="00D65F69">
        <w:rPr>
          <w:color w:val="000000" w:themeColor="text1"/>
        </w:rPr>
        <w:t>.</w:t>
      </w:r>
    </w:p>
    <w:p w14:paraId="7C70C4C5" w14:textId="77777777" w:rsidR="00D0445B" w:rsidRPr="00CA2EFD" w:rsidRDefault="00D0445B" w:rsidP="00D0445B">
      <w:pPr>
        <w:spacing w:before="240" w:after="0" w:line="240" w:lineRule="auto"/>
        <w:ind w:right="0"/>
        <w:rPr>
          <w:color w:val="FF0000"/>
        </w:rPr>
      </w:pPr>
    </w:p>
    <w:sectPr w:rsidR="00D0445B" w:rsidRPr="00CA2EFD" w:rsidSect="00CE747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94C7" w14:textId="77777777" w:rsidR="0000208A" w:rsidRDefault="0000208A" w:rsidP="00217B15">
      <w:pPr>
        <w:spacing w:after="0" w:line="240" w:lineRule="auto"/>
      </w:pPr>
      <w:r>
        <w:separator/>
      </w:r>
    </w:p>
  </w:endnote>
  <w:endnote w:type="continuationSeparator" w:id="0">
    <w:p w14:paraId="559B5795" w14:textId="77777777" w:rsidR="0000208A" w:rsidRDefault="0000208A" w:rsidP="0021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806" w14:textId="77777777" w:rsidR="00217B15" w:rsidRDefault="00217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676C" w14:textId="77777777" w:rsidR="00217B15" w:rsidRDefault="00217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44D" w14:textId="77777777" w:rsidR="00217B15" w:rsidRDefault="0021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97C2" w14:textId="77777777" w:rsidR="0000208A" w:rsidRDefault="0000208A" w:rsidP="00217B15">
      <w:pPr>
        <w:spacing w:after="0" w:line="240" w:lineRule="auto"/>
      </w:pPr>
      <w:r>
        <w:separator/>
      </w:r>
    </w:p>
  </w:footnote>
  <w:footnote w:type="continuationSeparator" w:id="0">
    <w:p w14:paraId="7A53DF98" w14:textId="77777777" w:rsidR="0000208A" w:rsidRDefault="0000208A" w:rsidP="00217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1630" w14:textId="335ED565" w:rsidR="00217B15" w:rsidRDefault="00217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B57B" w14:textId="582D4DF2" w:rsidR="00217B15" w:rsidRDefault="00217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FB1E" w14:textId="720B378B" w:rsidR="00217B15" w:rsidRDefault="0021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441F"/>
    <w:multiLevelType w:val="hybridMultilevel"/>
    <w:tmpl w:val="4C7233BA"/>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 w15:restartNumberingAfterBreak="0">
    <w:nsid w:val="4C406D6D"/>
    <w:multiLevelType w:val="hybridMultilevel"/>
    <w:tmpl w:val="64F214A0"/>
    <w:lvl w:ilvl="0" w:tplc="A5E85A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4E59C">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84518C">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63FB8">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C1CB0">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8092F8">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30816C">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D0DAC8">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8AF76">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D27CE3"/>
    <w:multiLevelType w:val="hybridMultilevel"/>
    <w:tmpl w:val="DFB00DDE"/>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2098801">
    <w:abstractNumId w:val="1"/>
  </w:num>
  <w:num w:numId="2" w16cid:durableId="480344585">
    <w:abstractNumId w:val="2"/>
  </w:num>
  <w:num w:numId="3" w16cid:durableId="213944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C3"/>
    <w:rsid w:val="0000208A"/>
    <w:rsid w:val="00007279"/>
    <w:rsid w:val="00020739"/>
    <w:rsid w:val="000238ED"/>
    <w:rsid w:val="00057EAD"/>
    <w:rsid w:val="0006061E"/>
    <w:rsid w:val="00062DBE"/>
    <w:rsid w:val="000645C5"/>
    <w:rsid w:val="00064DB3"/>
    <w:rsid w:val="00083FE5"/>
    <w:rsid w:val="000E1A64"/>
    <w:rsid w:val="00150B11"/>
    <w:rsid w:val="001539EE"/>
    <w:rsid w:val="0019519E"/>
    <w:rsid w:val="001D0FD0"/>
    <w:rsid w:val="001E7FF2"/>
    <w:rsid w:val="00214396"/>
    <w:rsid w:val="00217B15"/>
    <w:rsid w:val="002836B7"/>
    <w:rsid w:val="002D1FE3"/>
    <w:rsid w:val="002F09D2"/>
    <w:rsid w:val="0031009D"/>
    <w:rsid w:val="003657B0"/>
    <w:rsid w:val="004065F3"/>
    <w:rsid w:val="004214F0"/>
    <w:rsid w:val="004439D8"/>
    <w:rsid w:val="00447380"/>
    <w:rsid w:val="004900B2"/>
    <w:rsid w:val="0050337B"/>
    <w:rsid w:val="00507C36"/>
    <w:rsid w:val="00533EB0"/>
    <w:rsid w:val="005E506C"/>
    <w:rsid w:val="005F4729"/>
    <w:rsid w:val="00604927"/>
    <w:rsid w:val="00611AE8"/>
    <w:rsid w:val="006371FC"/>
    <w:rsid w:val="00660F06"/>
    <w:rsid w:val="00675F18"/>
    <w:rsid w:val="006A244C"/>
    <w:rsid w:val="006A5F88"/>
    <w:rsid w:val="006C651C"/>
    <w:rsid w:val="006F3467"/>
    <w:rsid w:val="00716531"/>
    <w:rsid w:val="00727CBC"/>
    <w:rsid w:val="00735464"/>
    <w:rsid w:val="00736778"/>
    <w:rsid w:val="00756B77"/>
    <w:rsid w:val="0077262B"/>
    <w:rsid w:val="007B0461"/>
    <w:rsid w:val="007B21F0"/>
    <w:rsid w:val="007C29CE"/>
    <w:rsid w:val="00800292"/>
    <w:rsid w:val="00815B51"/>
    <w:rsid w:val="00897D90"/>
    <w:rsid w:val="008A75BD"/>
    <w:rsid w:val="008F23EA"/>
    <w:rsid w:val="008F6DD1"/>
    <w:rsid w:val="00951122"/>
    <w:rsid w:val="00953F1C"/>
    <w:rsid w:val="00984A07"/>
    <w:rsid w:val="00987FEC"/>
    <w:rsid w:val="009B3F86"/>
    <w:rsid w:val="009D3871"/>
    <w:rsid w:val="009E3A09"/>
    <w:rsid w:val="009F184F"/>
    <w:rsid w:val="00A14311"/>
    <w:rsid w:val="00A21F93"/>
    <w:rsid w:val="00A22CB1"/>
    <w:rsid w:val="00A259EB"/>
    <w:rsid w:val="00A47EFE"/>
    <w:rsid w:val="00A76FCE"/>
    <w:rsid w:val="00AC708F"/>
    <w:rsid w:val="00AD2E57"/>
    <w:rsid w:val="00AE4689"/>
    <w:rsid w:val="00B04C8A"/>
    <w:rsid w:val="00B4647C"/>
    <w:rsid w:val="00B76222"/>
    <w:rsid w:val="00B76A07"/>
    <w:rsid w:val="00B96BA8"/>
    <w:rsid w:val="00BD59E2"/>
    <w:rsid w:val="00BD5AB9"/>
    <w:rsid w:val="00BE0574"/>
    <w:rsid w:val="00BE45AB"/>
    <w:rsid w:val="00C129B8"/>
    <w:rsid w:val="00C73536"/>
    <w:rsid w:val="00C9085B"/>
    <w:rsid w:val="00CA2EFD"/>
    <w:rsid w:val="00CE7478"/>
    <w:rsid w:val="00CE7D78"/>
    <w:rsid w:val="00CF0D87"/>
    <w:rsid w:val="00D0445B"/>
    <w:rsid w:val="00D132D6"/>
    <w:rsid w:val="00D57EC3"/>
    <w:rsid w:val="00D62FEA"/>
    <w:rsid w:val="00D65F69"/>
    <w:rsid w:val="00D75C2C"/>
    <w:rsid w:val="00DA585E"/>
    <w:rsid w:val="00DD0D2C"/>
    <w:rsid w:val="00DF3093"/>
    <w:rsid w:val="00DF50AB"/>
    <w:rsid w:val="00E025DC"/>
    <w:rsid w:val="00E62F4F"/>
    <w:rsid w:val="00E81AEB"/>
    <w:rsid w:val="00E84E32"/>
    <w:rsid w:val="00EA385F"/>
    <w:rsid w:val="00EC410B"/>
    <w:rsid w:val="00EE1180"/>
    <w:rsid w:val="00EE1356"/>
    <w:rsid w:val="00F00F06"/>
    <w:rsid w:val="00F60953"/>
    <w:rsid w:val="00F80988"/>
    <w:rsid w:val="00FA2EA2"/>
    <w:rsid w:val="00FC4332"/>
    <w:rsid w:val="00FE00FF"/>
    <w:rsid w:val="00FE526D"/>
    <w:rsid w:val="00FE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D576"/>
  <w15:docId w15:val="{CCE9586F-D4FC-4729-B57E-C0546F0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434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E45A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17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15"/>
    <w:rPr>
      <w:rFonts w:ascii="Arial" w:eastAsia="Arial" w:hAnsi="Arial" w:cs="Arial"/>
      <w:color w:val="000000"/>
    </w:rPr>
  </w:style>
  <w:style w:type="paragraph" w:styleId="Footer">
    <w:name w:val="footer"/>
    <w:basedOn w:val="Normal"/>
    <w:link w:val="FooterChar"/>
    <w:uiPriority w:val="99"/>
    <w:unhideWhenUsed/>
    <w:rsid w:val="00217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15"/>
    <w:rPr>
      <w:rFonts w:ascii="Arial" w:eastAsia="Arial" w:hAnsi="Arial" w:cs="Arial"/>
      <w:color w:val="000000"/>
    </w:rPr>
  </w:style>
  <w:style w:type="paragraph" w:styleId="ListParagraph">
    <w:name w:val="List Paragraph"/>
    <w:basedOn w:val="Normal"/>
    <w:uiPriority w:val="34"/>
    <w:qFormat/>
    <w:rsid w:val="0044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Coslow, Robert</dc:creator>
  <cp:keywords/>
  <cp:lastModifiedBy>Coslow, Robert</cp:lastModifiedBy>
  <cp:revision>8</cp:revision>
  <dcterms:created xsi:type="dcterms:W3CDTF">2025-01-21T18:27:00Z</dcterms:created>
  <dcterms:modified xsi:type="dcterms:W3CDTF">2025-02-04T21:41:00Z</dcterms:modified>
</cp:coreProperties>
</file>