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C19F" w14:textId="77777777" w:rsidR="00D31C15" w:rsidRDefault="00B55D02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Illinois </w:t>
      </w:r>
      <w:r w:rsidRPr="008530FA">
        <w:rPr>
          <w:b/>
          <w:sz w:val="28"/>
          <w:szCs w:val="28"/>
        </w:rPr>
        <w:t>Energy Conservation Advisory Council</w:t>
      </w:r>
    </w:p>
    <w:p w14:paraId="703A7445" w14:textId="3D96CF53" w:rsidR="00A574E6" w:rsidRDefault="00A21D2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Stretch</w:t>
      </w:r>
      <w:r w:rsidR="00A574E6">
        <w:rPr>
          <w:b/>
          <w:sz w:val="28"/>
          <w:szCs w:val="28"/>
        </w:rPr>
        <w:t xml:space="preserve"> Code </w:t>
      </w:r>
      <w:r>
        <w:rPr>
          <w:b/>
          <w:sz w:val="28"/>
          <w:szCs w:val="28"/>
        </w:rPr>
        <w:t>Residential</w:t>
      </w:r>
      <w:r w:rsidR="00A574E6">
        <w:rPr>
          <w:b/>
          <w:sz w:val="28"/>
          <w:szCs w:val="28"/>
        </w:rPr>
        <w:t xml:space="preserve"> Subcommittee</w:t>
      </w:r>
    </w:p>
    <w:p w14:paraId="1C60315B" w14:textId="1466B5CE" w:rsidR="00B55D02" w:rsidRDefault="00A21D25" w:rsidP="57AEB318">
      <w:pPr>
        <w:jc w:val="center"/>
        <w:rPr>
          <w:b/>
          <w:bCs/>
          <w:sz w:val="28"/>
          <w:szCs w:val="28"/>
        </w:rPr>
      </w:pPr>
      <w:r w:rsidRPr="57AEB318">
        <w:rPr>
          <w:b/>
          <w:bCs/>
          <w:sz w:val="28"/>
          <w:szCs w:val="28"/>
        </w:rPr>
        <w:t>May 6</w:t>
      </w:r>
      <w:r w:rsidR="00B55D02" w:rsidRPr="57AEB318">
        <w:rPr>
          <w:b/>
          <w:bCs/>
          <w:sz w:val="28"/>
          <w:szCs w:val="28"/>
        </w:rPr>
        <w:t>, 202</w:t>
      </w:r>
      <w:r w:rsidR="00305E35" w:rsidRPr="57AEB318">
        <w:rPr>
          <w:b/>
          <w:bCs/>
          <w:sz w:val="28"/>
          <w:szCs w:val="28"/>
        </w:rPr>
        <w:t>5</w:t>
      </w:r>
      <w:r w:rsidR="00B55D02" w:rsidRPr="57AEB318">
        <w:rPr>
          <w:b/>
          <w:bCs/>
          <w:sz w:val="28"/>
          <w:szCs w:val="28"/>
        </w:rPr>
        <w:t xml:space="preserve">, </w:t>
      </w:r>
      <w:r w:rsidR="00A574E6" w:rsidRPr="57AEB318">
        <w:rPr>
          <w:b/>
          <w:bCs/>
          <w:sz w:val="28"/>
          <w:szCs w:val="28"/>
        </w:rPr>
        <w:t>12</w:t>
      </w:r>
      <w:r w:rsidR="00B55D02" w:rsidRPr="57AEB318">
        <w:rPr>
          <w:b/>
          <w:bCs/>
          <w:sz w:val="28"/>
          <w:szCs w:val="28"/>
        </w:rPr>
        <w:t xml:space="preserve">:00 p.m. – </w:t>
      </w:r>
      <w:r w:rsidR="00A574E6" w:rsidRPr="57AEB318">
        <w:rPr>
          <w:b/>
          <w:bCs/>
          <w:sz w:val="28"/>
          <w:szCs w:val="28"/>
        </w:rPr>
        <w:t>2</w:t>
      </w:r>
      <w:r w:rsidR="00B55D02" w:rsidRPr="57AEB318">
        <w:rPr>
          <w:b/>
          <w:bCs/>
          <w:sz w:val="28"/>
          <w:szCs w:val="28"/>
        </w:rPr>
        <w:t>:00 p.m.</w:t>
      </w:r>
    </w:p>
    <w:p w14:paraId="2E916A50" w14:textId="19330B83" w:rsidR="00DE4555" w:rsidRDefault="00DE4555" w:rsidP="57AEB3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373DA3CC" w14:textId="6579332B" w:rsidR="00B55D02" w:rsidRPr="008530FA" w:rsidRDefault="1021D6FE" w:rsidP="57AEB318">
      <w:r w:rsidRPr="57AEB318">
        <w:rPr>
          <w:b/>
          <w:bCs/>
          <w:color w:val="000000" w:themeColor="text1"/>
          <w:u w:val="single"/>
        </w:rPr>
        <w:t>In Attendance:</w:t>
      </w:r>
    </w:p>
    <w:p w14:paraId="76DE80B8" w14:textId="540F024F" w:rsidR="00B55D02" w:rsidRPr="008530FA" w:rsidRDefault="1021D6FE" w:rsidP="57AEB318">
      <w:r w:rsidRPr="57AEB318">
        <w:rPr>
          <w:b/>
          <w:bCs/>
          <w:color w:val="000000" w:themeColor="text1"/>
        </w:rPr>
        <w:t xml:space="preserve"> </w:t>
      </w:r>
    </w:p>
    <w:p w14:paraId="0852869E" w14:textId="7DDB8922" w:rsidR="00B55D02" w:rsidRPr="008530FA" w:rsidRDefault="1021D6FE" w:rsidP="57AEB318">
      <w:r w:rsidRPr="57AEB318">
        <w:rPr>
          <w:b/>
          <w:bCs/>
          <w:color w:val="000000" w:themeColor="text1"/>
        </w:rPr>
        <w:t xml:space="preserve">Technical Advisors:  </w:t>
      </w:r>
    </w:p>
    <w:p w14:paraId="77FD3CBB" w14:textId="2651C3D0" w:rsidR="00B55D02" w:rsidRPr="008530FA" w:rsidRDefault="1021D6FE" w:rsidP="57AEB318">
      <w:pPr>
        <w:rPr>
          <w:color w:val="000000" w:themeColor="text1"/>
        </w:rPr>
      </w:pPr>
      <w:r w:rsidRPr="57AEB318">
        <w:rPr>
          <w:color w:val="000000" w:themeColor="text1"/>
        </w:rPr>
        <w:t>Ben Rabe, NBI</w:t>
      </w:r>
    </w:p>
    <w:p w14:paraId="24ED4772" w14:textId="032F8280" w:rsidR="00B55D02" w:rsidRPr="008530FA" w:rsidRDefault="1021D6FE" w:rsidP="57AEB318">
      <w:pPr>
        <w:rPr>
          <w:color w:val="000000" w:themeColor="text1"/>
        </w:rPr>
      </w:pPr>
      <w:r w:rsidRPr="57AEB318">
        <w:rPr>
          <w:color w:val="000000" w:themeColor="text1"/>
        </w:rPr>
        <w:t>Sayali Lamne, NBI</w:t>
      </w:r>
    </w:p>
    <w:p w14:paraId="0D129C58" w14:textId="4E086E5B" w:rsidR="00B55D02" w:rsidRPr="008530FA" w:rsidRDefault="1021D6FE" w:rsidP="57AEB318">
      <w:pPr>
        <w:rPr>
          <w:color w:val="000000" w:themeColor="text1"/>
        </w:rPr>
      </w:pPr>
      <w:r w:rsidRPr="57AEB318">
        <w:rPr>
          <w:color w:val="000000" w:themeColor="text1"/>
        </w:rPr>
        <w:t xml:space="preserve">Scott Farbman, Energy Solutions </w:t>
      </w:r>
    </w:p>
    <w:p w14:paraId="5E054B50" w14:textId="13F5D252" w:rsidR="00B55D02" w:rsidRPr="008530FA" w:rsidRDefault="00B55D02" w:rsidP="57AEB318">
      <w:pPr>
        <w:rPr>
          <w:b/>
          <w:bCs/>
          <w:color w:val="000000" w:themeColor="text1"/>
        </w:rPr>
      </w:pPr>
    </w:p>
    <w:p w14:paraId="53F2715B" w14:textId="744F2FEE" w:rsidR="00B55D02" w:rsidRPr="008530FA" w:rsidRDefault="1021D6FE" w:rsidP="57AEB318">
      <w:r w:rsidRPr="57AEB318">
        <w:rPr>
          <w:b/>
          <w:bCs/>
          <w:color w:val="000000" w:themeColor="text1"/>
        </w:rPr>
        <w:t xml:space="preserve">Council Members:  </w:t>
      </w:r>
    </w:p>
    <w:p w14:paraId="332811B8" w14:textId="79986153" w:rsidR="00B55D02" w:rsidRPr="00925887" w:rsidRDefault="1021D6FE" w:rsidP="64BA81F2">
      <w:r>
        <w:t>Robert Coslow, Capital Development Board</w:t>
      </w:r>
    </w:p>
    <w:p w14:paraId="48134DA0" w14:textId="1DDABAAC" w:rsidR="00B55D02" w:rsidRPr="00925887" w:rsidRDefault="1021D6FE" w:rsidP="64BA81F2">
      <w:r>
        <w:t>Allen Drewes, Old Towne Custom Builders, Inc.</w:t>
      </w:r>
    </w:p>
    <w:p w14:paraId="75AEBCB7" w14:textId="2E12C667" w:rsidR="00B55D02" w:rsidRPr="00925887" w:rsidRDefault="1021D6FE" w:rsidP="64BA81F2">
      <w:r>
        <w:t>Jason Easton, Windsor Homes, Inc.</w:t>
      </w:r>
    </w:p>
    <w:p w14:paraId="1F6CC233" w14:textId="2E14E21C" w:rsidR="00B55D02" w:rsidRPr="00925887" w:rsidRDefault="1021D6FE" w:rsidP="64BA81F2">
      <w:r>
        <w:t>Rebecca Luke, Illinois Environmental Protection Agency</w:t>
      </w:r>
    </w:p>
    <w:p w14:paraId="12FB96FD" w14:textId="0697FCB0" w:rsidR="00B55D02" w:rsidRPr="00925887" w:rsidRDefault="1021D6FE" w:rsidP="64BA81F2">
      <w:r>
        <w:t>Alison Lindburg, Midwest Energy Efficiency Alliance</w:t>
      </w:r>
    </w:p>
    <w:p w14:paraId="309966B2" w14:textId="746B5739" w:rsidR="00B55D02" w:rsidRPr="008530FA" w:rsidRDefault="1021D6FE" w:rsidP="64BA81F2">
      <w:r>
        <w:t>David Wytmar, Architectural Design Goundwork, Ltd.</w:t>
      </w:r>
    </w:p>
    <w:p w14:paraId="40896272" w14:textId="6725598E" w:rsidR="00B55D02" w:rsidRPr="008530FA" w:rsidRDefault="1021D6FE" w:rsidP="57AEB318">
      <w:r w:rsidRPr="57AEB318">
        <w:rPr>
          <w:color w:val="000000" w:themeColor="text1"/>
        </w:rPr>
        <w:t xml:space="preserve"> </w:t>
      </w:r>
    </w:p>
    <w:p w14:paraId="5AA9B2CC" w14:textId="018D23C0" w:rsidR="00B55D02" w:rsidRPr="008530FA" w:rsidRDefault="1021D6FE" w:rsidP="57AEB318">
      <w:r w:rsidRPr="64BA81F2">
        <w:rPr>
          <w:b/>
          <w:bCs/>
          <w:color w:val="000000" w:themeColor="text1"/>
        </w:rPr>
        <w:t>Guests:</w:t>
      </w:r>
    </w:p>
    <w:p w14:paraId="37268B22" w14:textId="2B3B5B58" w:rsidR="00B55D02" w:rsidRPr="00DE4555" w:rsidRDefault="1021D6FE" w:rsidP="64BA81F2">
      <w:pPr>
        <w:spacing w:after="5" w:line="269" w:lineRule="auto"/>
        <w:ind w:left="-5" w:hanging="10"/>
      </w:pPr>
      <w:r w:rsidRPr="64BA81F2">
        <w:rPr>
          <w:color w:val="000000" w:themeColor="text1"/>
        </w:rPr>
        <w:t>Danish Murtaza</w:t>
      </w:r>
    </w:p>
    <w:p w14:paraId="6FBBE100" w14:textId="3E1C42BF" w:rsidR="00B55D02" w:rsidRPr="00DE4555" w:rsidRDefault="1021D6FE" w:rsidP="64BA81F2">
      <w:pPr>
        <w:spacing w:after="5" w:line="269" w:lineRule="auto"/>
        <w:ind w:left="-5" w:hanging="10"/>
      </w:pPr>
      <w:r w:rsidRPr="64BA81F2">
        <w:rPr>
          <w:color w:val="000000" w:themeColor="text1"/>
        </w:rPr>
        <w:t>Cheryl Scott, Metropolitan Mayors Caucus</w:t>
      </w:r>
    </w:p>
    <w:p w14:paraId="7A83F239" w14:textId="6B4ABB75" w:rsidR="00B55D02" w:rsidRPr="00DE4555" w:rsidRDefault="1021D6FE" w:rsidP="64BA81F2">
      <w:pPr>
        <w:spacing w:after="5" w:line="269" w:lineRule="auto"/>
        <w:ind w:left="-5" w:hanging="10"/>
      </w:pPr>
      <w:r w:rsidRPr="64BA81F2">
        <w:rPr>
          <w:color w:val="000000" w:themeColor="text1"/>
        </w:rPr>
        <w:t>Erin Sherman, RMI</w:t>
      </w:r>
    </w:p>
    <w:p w14:paraId="1520BF22" w14:textId="3053A2B7" w:rsidR="00B55D02" w:rsidRPr="00DE4555" w:rsidRDefault="1021D6FE" w:rsidP="64BA81F2">
      <w:pPr>
        <w:spacing w:after="5" w:line="269" w:lineRule="auto"/>
        <w:ind w:left="-5" w:hanging="10"/>
      </w:pPr>
      <w:r w:rsidRPr="64BA81F2">
        <w:rPr>
          <w:color w:val="000000" w:themeColor="text1"/>
        </w:rPr>
        <w:t>Ryan Seigel, SEDAC</w:t>
      </w:r>
    </w:p>
    <w:p w14:paraId="185C547B" w14:textId="47E3D478" w:rsidR="00B55D02" w:rsidRPr="008530FA" w:rsidRDefault="1021D6FE" w:rsidP="64BA81F2">
      <w:pPr>
        <w:spacing w:after="5" w:line="269" w:lineRule="auto"/>
        <w:ind w:left="-5" w:hanging="10"/>
        <w:rPr>
          <w:color w:val="000000" w:themeColor="text1"/>
        </w:rPr>
      </w:pPr>
      <w:r w:rsidRPr="64BA81F2">
        <w:rPr>
          <w:color w:val="000000" w:themeColor="text1"/>
        </w:rPr>
        <w:t>Margaret Vaugh, CRCA</w:t>
      </w:r>
    </w:p>
    <w:p w14:paraId="4EF9CB78" w14:textId="59EDCBB5" w:rsidR="76C74164" w:rsidRDefault="76C74164" w:rsidP="64BA81F2">
      <w:pPr>
        <w:pStyle w:val="ListParagraph"/>
        <w:spacing w:after="5" w:line="269" w:lineRule="auto"/>
        <w:ind w:left="-5" w:hanging="10"/>
      </w:pPr>
      <w:r>
        <w:t>Bill McHugh, CRCA</w:t>
      </w:r>
    </w:p>
    <w:p w14:paraId="1FA09835" w14:textId="641110DA" w:rsidR="76C74164" w:rsidRDefault="76C74164" w:rsidP="64BA81F2">
      <w:pPr>
        <w:pStyle w:val="ListParagraph"/>
        <w:spacing w:after="5" w:line="269" w:lineRule="auto"/>
        <w:ind w:left="-5" w:hanging="10"/>
      </w:pPr>
      <w:r>
        <w:t>Greg Thorpe</w:t>
      </w:r>
    </w:p>
    <w:p w14:paraId="455F9D78" w14:textId="205BC226" w:rsidR="76C74164" w:rsidRDefault="76C74164" w:rsidP="64BA81F2">
      <w:pPr>
        <w:pStyle w:val="ListParagraph"/>
        <w:spacing w:after="5" w:line="269" w:lineRule="auto"/>
        <w:ind w:left="-5" w:hanging="10"/>
      </w:pPr>
      <w:r>
        <w:t>Hether R Runge</w:t>
      </w:r>
    </w:p>
    <w:p w14:paraId="1B403F88" w14:textId="55CE432D" w:rsidR="76C74164" w:rsidRDefault="76C74164" w:rsidP="64BA81F2">
      <w:pPr>
        <w:pStyle w:val="ListParagraph"/>
        <w:spacing w:after="5" w:line="269" w:lineRule="auto"/>
        <w:ind w:left="-5" w:hanging="10"/>
      </w:pPr>
      <w:r>
        <w:t>Jonathan Skarzynski</w:t>
      </w:r>
    </w:p>
    <w:p w14:paraId="33573835" w14:textId="5F69B206" w:rsidR="57AEB318" w:rsidRDefault="57AEB318" w:rsidP="57AEB318">
      <w:pPr>
        <w:tabs>
          <w:tab w:val="left" w:pos="720"/>
        </w:tabs>
        <w:ind w:left="720"/>
      </w:pPr>
    </w:p>
    <w:p w14:paraId="5256995F" w14:textId="1980ADD2" w:rsidR="00AE7470" w:rsidRDefault="00DE4555" w:rsidP="64BA81F2">
      <w:pPr>
        <w:tabs>
          <w:tab w:val="left" w:pos="720"/>
        </w:tabs>
        <w:rPr>
          <w:b/>
          <w:bCs/>
          <w:u w:val="single"/>
        </w:rPr>
      </w:pPr>
      <w:r w:rsidRPr="64BA81F2">
        <w:rPr>
          <w:b/>
          <w:bCs/>
          <w:u w:val="single"/>
        </w:rPr>
        <w:t>Minutes</w:t>
      </w:r>
      <w:r w:rsidR="0B5245E1" w:rsidRPr="64BA81F2">
        <w:rPr>
          <w:b/>
          <w:bCs/>
          <w:u w:val="single"/>
        </w:rPr>
        <w:t>:</w:t>
      </w:r>
    </w:p>
    <w:p w14:paraId="6CCD72D5" w14:textId="6E3EFAB6" w:rsidR="0AC8BC47" w:rsidRDefault="0AC8BC47" w:rsidP="64BA81F2">
      <w:pPr>
        <w:tabs>
          <w:tab w:val="left" w:pos="1269"/>
        </w:tabs>
        <w:ind w:left="360"/>
      </w:pPr>
    </w:p>
    <w:p w14:paraId="6CB66866" w14:textId="4A04E3A9" w:rsidR="00951F77" w:rsidRPr="00951F77" w:rsidRDefault="00951F77" w:rsidP="00283A94">
      <w:pPr>
        <w:sectPr w:rsidR="00951F77" w:rsidRPr="00951F77" w:rsidSect="00951F7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360" w:gutter="0"/>
          <w:cols w:space="720"/>
          <w:titlePg/>
          <w:docGrid w:linePitch="360"/>
        </w:sectPr>
      </w:pPr>
    </w:p>
    <w:p w14:paraId="479B35CA" w14:textId="035E49D2" w:rsidR="00855634" w:rsidRDefault="7F2D3BFC" w:rsidP="0AC8BC47">
      <w:pPr>
        <w:pStyle w:val="ListParagraph"/>
        <w:numPr>
          <w:ilvl w:val="0"/>
          <w:numId w:val="7"/>
        </w:numPr>
        <w:tabs>
          <w:tab w:val="left" w:pos="7553"/>
        </w:tabs>
      </w:pPr>
      <w:r>
        <w:t xml:space="preserve">Robert </w:t>
      </w:r>
      <w:r w:rsidR="00116D3D">
        <w:t>took</w:t>
      </w:r>
      <w:r>
        <w:t xml:space="preserve"> attendance.</w:t>
      </w:r>
      <w:r w:rsidR="004B4995">
        <w:t xml:space="preserve">  Quorum was present.</w:t>
      </w:r>
    </w:p>
    <w:p w14:paraId="3CA2B70A" w14:textId="5D315D0D" w:rsidR="002F140C" w:rsidRDefault="7F2D3BFC" w:rsidP="0AC8BC47">
      <w:pPr>
        <w:pStyle w:val="ListParagraph"/>
        <w:numPr>
          <w:ilvl w:val="0"/>
          <w:numId w:val="7"/>
        </w:numPr>
        <w:tabs>
          <w:tab w:val="left" w:pos="7553"/>
        </w:tabs>
      </w:pPr>
      <w:r>
        <w:t xml:space="preserve">Base code will be available for </w:t>
      </w:r>
      <w:r w:rsidR="004B4995">
        <w:t>adoption</w:t>
      </w:r>
      <w:r>
        <w:t xml:space="preserve"> in November</w:t>
      </w:r>
    </w:p>
    <w:p w14:paraId="276CA415" w14:textId="6F98F322" w:rsidR="002F140C" w:rsidRDefault="004B4995" w:rsidP="0AC8BC47">
      <w:pPr>
        <w:pStyle w:val="ListParagraph"/>
        <w:numPr>
          <w:ilvl w:val="0"/>
          <w:numId w:val="7"/>
        </w:numPr>
        <w:tabs>
          <w:tab w:val="left" w:pos="7553"/>
        </w:tabs>
      </w:pPr>
      <w:r>
        <w:t>Since Scot</w:t>
      </w:r>
      <w:r w:rsidR="00116D3D">
        <w:t>t</w:t>
      </w:r>
      <w:r>
        <w:t xml:space="preserve"> Farbman is employed by the Technical Advisor, he is not participating in ECAC voting to prevent a conflict of interest.</w:t>
      </w:r>
    </w:p>
    <w:p w14:paraId="57B5EEA5" w14:textId="153164BD" w:rsidR="002F140C" w:rsidRDefault="7F2D3BFC" w:rsidP="0AC8BC47">
      <w:pPr>
        <w:pStyle w:val="ListParagraph"/>
        <w:numPr>
          <w:ilvl w:val="0"/>
          <w:numId w:val="7"/>
        </w:numPr>
        <w:tabs>
          <w:tab w:val="left" w:pos="7553"/>
        </w:tabs>
      </w:pPr>
      <w:r w:rsidRPr="0AC8BC47">
        <w:t>Robert stated the agenda</w:t>
      </w:r>
      <w:r w:rsidR="1767B8B9" w:rsidRPr="0AC8BC47">
        <w:t xml:space="preserve"> </w:t>
      </w:r>
      <w:r w:rsidR="434EE5C0" w:rsidRPr="0AC8BC47">
        <w:t>briefly</w:t>
      </w:r>
      <w:r w:rsidRPr="0AC8BC47">
        <w:t>.</w:t>
      </w:r>
    </w:p>
    <w:p w14:paraId="30C92DD0" w14:textId="10141792" w:rsidR="002F140C" w:rsidRDefault="0180BD94" w:rsidP="0AC8BC47">
      <w:pPr>
        <w:pStyle w:val="ListParagraph"/>
        <w:numPr>
          <w:ilvl w:val="0"/>
          <w:numId w:val="7"/>
        </w:numPr>
        <w:tabs>
          <w:tab w:val="left" w:pos="7553"/>
        </w:tabs>
        <w:rPr>
          <w:rFonts w:eastAsia="Times New Roman"/>
        </w:rPr>
      </w:pPr>
      <w:r w:rsidRPr="0AC8BC47">
        <w:t xml:space="preserve">TAG members </w:t>
      </w:r>
      <w:r w:rsidR="7F2D3BFC" w:rsidRPr="0AC8BC47">
        <w:t xml:space="preserve">introduced </w:t>
      </w:r>
    </w:p>
    <w:p w14:paraId="75BC78F6" w14:textId="57274061" w:rsidR="002F140C" w:rsidRDefault="004B4995" w:rsidP="0AC8BC47">
      <w:pPr>
        <w:pStyle w:val="ListParagraph"/>
        <w:numPr>
          <w:ilvl w:val="0"/>
          <w:numId w:val="7"/>
        </w:numPr>
        <w:tabs>
          <w:tab w:val="left" w:pos="7553"/>
        </w:tabs>
        <w:rPr>
          <w:rFonts w:eastAsia="Times New Roman"/>
        </w:rPr>
      </w:pPr>
      <w:r w:rsidRPr="64BA81F2">
        <w:rPr>
          <w:rFonts w:eastAsia="Times New Roman"/>
        </w:rPr>
        <w:t xml:space="preserve">Allen Drewes made a motion to approve the </w:t>
      </w:r>
      <w:r w:rsidR="5C49BE65" w:rsidRPr="64BA81F2">
        <w:rPr>
          <w:rFonts w:eastAsia="Times New Roman"/>
        </w:rPr>
        <w:t xml:space="preserve">IECAC meeting minutes from March 18, 2025, </w:t>
      </w:r>
      <w:r w:rsidRPr="64BA81F2">
        <w:rPr>
          <w:rFonts w:eastAsia="Times New Roman"/>
        </w:rPr>
        <w:t>seconded by Alison Lindburg, motion passed</w:t>
      </w:r>
      <w:r w:rsidR="00AF14BA" w:rsidRPr="64BA81F2">
        <w:rPr>
          <w:rFonts w:eastAsia="Times New Roman"/>
        </w:rPr>
        <w:t xml:space="preserve"> with David Wytmar abstaining</w:t>
      </w:r>
      <w:r w:rsidRPr="64BA81F2">
        <w:rPr>
          <w:rFonts w:eastAsia="Times New Roman"/>
        </w:rPr>
        <w:t>.</w:t>
      </w:r>
    </w:p>
    <w:p w14:paraId="2D72D119" w14:textId="6E32C23D" w:rsidR="002F140C" w:rsidRDefault="468E8A9C" w:rsidP="0AC8BC47">
      <w:pPr>
        <w:pStyle w:val="ListParagraph"/>
        <w:numPr>
          <w:ilvl w:val="0"/>
          <w:numId w:val="7"/>
        </w:numPr>
        <w:tabs>
          <w:tab w:val="left" w:pos="7553"/>
        </w:tabs>
      </w:pPr>
      <w:r w:rsidRPr="0AC8BC47">
        <w:t>Presentation:</w:t>
      </w:r>
    </w:p>
    <w:p w14:paraId="5B8E0A33" w14:textId="17F137E6" w:rsidR="002F140C" w:rsidRDefault="015226AA" w:rsidP="0AC8BC47">
      <w:pPr>
        <w:pStyle w:val="ListParagraph"/>
        <w:numPr>
          <w:ilvl w:val="1"/>
          <w:numId w:val="7"/>
        </w:numPr>
        <w:tabs>
          <w:tab w:val="left" w:pos="7553"/>
        </w:tabs>
      </w:pPr>
      <w:r>
        <w:t xml:space="preserve">Ben </w:t>
      </w:r>
      <w:r w:rsidR="21FD8082">
        <w:t xml:space="preserve">shared </w:t>
      </w:r>
      <w:r>
        <w:t>the</w:t>
      </w:r>
      <w:r w:rsidR="33642588">
        <w:t xml:space="preserve"> detailed</w:t>
      </w:r>
      <w:r>
        <w:t xml:space="preserve"> agenda &amp; </w:t>
      </w:r>
      <w:r w:rsidR="6B2D10C8">
        <w:t xml:space="preserve">presented </w:t>
      </w:r>
      <w:r w:rsidR="2FB7D27D">
        <w:t>5 stretch code proposals</w:t>
      </w:r>
      <w:r w:rsidR="00116D3D">
        <w:t>.</w:t>
      </w:r>
    </w:p>
    <w:p w14:paraId="35843B97" w14:textId="1D3CBB15" w:rsidR="00116D3D" w:rsidRDefault="00116D3D" w:rsidP="0AC8BC47">
      <w:pPr>
        <w:pStyle w:val="ListParagraph"/>
        <w:numPr>
          <w:ilvl w:val="1"/>
          <w:numId w:val="7"/>
        </w:numPr>
        <w:tabs>
          <w:tab w:val="left" w:pos="7553"/>
        </w:tabs>
      </w:pPr>
      <w:r>
        <w:lastRenderedPageBreak/>
        <w:t>Ben indicated Base Code proposals were being rolled in to the Stretch Code.  R402.2.9.1 Basement Wall Insulation would have to be voted on by the council.</w:t>
      </w:r>
    </w:p>
    <w:p w14:paraId="064D7219" w14:textId="6D0091E2" w:rsidR="002F140C" w:rsidRDefault="004B4995" w:rsidP="0AC8BC47">
      <w:pPr>
        <w:pStyle w:val="ListParagraph"/>
        <w:numPr>
          <w:ilvl w:val="1"/>
          <w:numId w:val="7"/>
        </w:numPr>
        <w:tabs>
          <w:tab w:val="left" w:pos="7553"/>
        </w:tabs>
      </w:pPr>
      <w:r>
        <w:t>There is legislation to extend the Stretch Code deadlines by 1 year.</w:t>
      </w:r>
    </w:p>
    <w:p w14:paraId="2C150025" w14:textId="67CF4CF7" w:rsidR="002F140C" w:rsidRDefault="004B4995" w:rsidP="0AC8BC47">
      <w:pPr>
        <w:pStyle w:val="ListParagraph"/>
        <w:numPr>
          <w:ilvl w:val="1"/>
          <w:numId w:val="7"/>
        </w:numPr>
        <w:tabs>
          <w:tab w:val="left" w:pos="7553"/>
        </w:tabs>
      </w:pPr>
      <w:r>
        <w:t xml:space="preserve">Evanston has adopted the Stretch Code.  </w:t>
      </w:r>
      <w:r w:rsidR="0DD6F102">
        <w:t>Alison</w:t>
      </w:r>
      <w:r>
        <w:t xml:space="preserve"> indicated t</w:t>
      </w:r>
      <w:r w:rsidR="0DD6F102">
        <w:t xml:space="preserve">here are other jurisdictions who </w:t>
      </w:r>
      <w:r>
        <w:t xml:space="preserve">are considering adopting </w:t>
      </w:r>
      <w:r w:rsidR="0DD6F102">
        <w:t xml:space="preserve"> the 2023 IL Stretch Codes. </w:t>
      </w:r>
    </w:p>
    <w:p w14:paraId="64D08D41" w14:textId="6A0ADA75" w:rsidR="002F140C" w:rsidRDefault="7AB07E9D" w:rsidP="0AC8BC47">
      <w:pPr>
        <w:pStyle w:val="ListParagraph"/>
        <w:numPr>
          <w:ilvl w:val="1"/>
          <w:numId w:val="7"/>
        </w:numPr>
        <w:tabs>
          <w:tab w:val="left" w:pos="7553"/>
        </w:tabs>
      </w:pPr>
      <w:r w:rsidRPr="0AC8BC47">
        <w:t>Scott clarified the updates made in the R40</w:t>
      </w:r>
      <w:r w:rsidR="31FE4D00" w:rsidRPr="0AC8BC47">
        <w:t>8</w:t>
      </w:r>
      <w:r w:rsidRPr="0AC8BC47">
        <w:t xml:space="preserve"> Credits tables to meet the CEJA targets</w:t>
      </w:r>
      <w:r w:rsidR="0D7A7E26" w:rsidRPr="0AC8BC47">
        <w:t xml:space="preserve"> based on the ES’s energy modeling analysis.</w:t>
      </w:r>
    </w:p>
    <w:p w14:paraId="0EC10928" w14:textId="4CB9A290" w:rsidR="002F140C" w:rsidRDefault="059910C7" w:rsidP="0AC8BC47">
      <w:pPr>
        <w:pStyle w:val="ListParagraph"/>
        <w:numPr>
          <w:ilvl w:val="1"/>
          <w:numId w:val="7"/>
        </w:numPr>
        <w:tabs>
          <w:tab w:val="left" w:pos="7553"/>
        </w:tabs>
      </w:pPr>
      <w:r w:rsidRPr="64BA81F2">
        <w:rPr>
          <w:u w:val="single"/>
        </w:rPr>
        <w:t>Bill McHugh,</w:t>
      </w:r>
      <w:r w:rsidR="4C2F7DD7" w:rsidRPr="64BA81F2">
        <w:rPr>
          <w:u w:val="single"/>
        </w:rPr>
        <w:t xml:space="preserve"> </w:t>
      </w:r>
      <w:r w:rsidRPr="64BA81F2">
        <w:rPr>
          <w:u w:val="single"/>
        </w:rPr>
        <w:t>CRCA</w:t>
      </w:r>
      <w:r>
        <w:t xml:space="preserve"> </w:t>
      </w:r>
      <w:r w:rsidR="004B4995">
        <w:t xml:space="preserve">had concerns on what version </w:t>
      </w:r>
      <w:r w:rsidR="00AF14BA">
        <w:t xml:space="preserve">the </w:t>
      </w:r>
      <w:r w:rsidR="24E3398E">
        <w:t>2025</w:t>
      </w:r>
      <w:r w:rsidR="189FC423">
        <w:t xml:space="preserve"> </w:t>
      </w:r>
      <w:r w:rsidR="4B53A74E">
        <w:t xml:space="preserve">Stretch Code draft </w:t>
      </w:r>
      <w:r w:rsidR="00AF14BA">
        <w:t>was based on.  Ben indicated it was based on the 2024 IECC</w:t>
      </w:r>
    </w:p>
    <w:p w14:paraId="203FCB9D" w14:textId="289D1F19" w:rsidR="002F140C" w:rsidRDefault="4B53A74E" w:rsidP="0AC8BC47">
      <w:pPr>
        <w:pStyle w:val="ListParagraph"/>
        <w:numPr>
          <w:ilvl w:val="1"/>
          <w:numId w:val="7"/>
        </w:numPr>
        <w:tabs>
          <w:tab w:val="left" w:pos="7553"/>
        </w:tabs>
      </w:pPr>
      <w:r w:rsidRPr="64BA81F2">
        <w:rPr>
          <w:u w:val="single"/>
        </w:rPr>
        <w:t>Erin Sherman, RMI</w:t>
      </w:r>
      <w:r>
        <w:t xml:space="preserve"> </w:t>
      </w:r>
      <w:r w:rsidR="00AF14BA">
        <w:t xml:space="preserve">asked if </w:t>
      </w:r>
      <w:r>
        <w:t xml:space="preserve">the removal of the "opaque walls" R408 provision rolled </w:t>
      </w:r>
      <w:r w:rsidR="00AF14BA">
        <w:t xml:space="preserve">in the Base Code would be rolled </w:t>
      </w:r>
      <w:r>
        <w:t xml:space="preserve">into </w:t>
      </w:r>
      <w:r w:rsidR="00AF14BA">
        <w:t>the S</w:t>
      </w:r>
      <w:r>
        <w:t>tretch</w:t>
      </w:r>
      <w:r w:rsidR="00AF14BA">
        <w:t xml:space="preserve"> Code</w:t>
      </w:r>
      <w:r>
        <w:t>?</w:t>
      </w:r>
      <w:r w:rsidR="00AF14BA">
        <w:t xml:space="preserve">  Robert indicated it would be included in a future motion.</w:t>
      </w:r>
    </w:p>
    <w:p w14:paraId="517A15CF" w14:textId="6B4D4AED" w:rsidR="002F140C" w:rsidRDefault="6467C8A3" w:rsidP="64BA81F2">
      <w:pPr>
        <w:numPr>
          <w:ilvl w:val="1"/>
          <w:numId w:val="7"/>
        </w:numPr>
        <w:tabs>
          <w:tab w:val="left" w:pos="7553"/>
        </w:tabs>
      </w:pPr>
      <w:r w:rsidRPr="64BA81F2">
        <w:rPr>
          <w:u w:val="single"/>
        </w:rPr>
        <w:t xml:space="preserve">Ryan </w:t>
      </w:r>
      <w:r w:rsidR="00AF14BA" w:rsidRPr="64BA81F2">
        <w:rPr>
          <w:u w:val="single"/>
        </w:rPr>
        <w:t>Siegel</w:t>
      </w:r>
      <w:r w:rsidRPr="64BA81F2">
        <w:rPr>
          <w:u w:val="single"/>
        </w:rPr>
        <w:t>, SEDAC</w:t>
      </w:r>
      <w:r>
        <w:t xml:space="preserve"> </w:t>
      </w:r>
      <w:r w:rsidR="00AF14BA">
        <w:t xml:space="preserve">asked how the construction types were weighted. </w:t>
      </w:r>
    </w:p>
    <w:p w14:paraId="56474ADF" w14:textId="1FE460C2" w:rsidR="002F140C" w:rsidRDefault="6467C8A3" w:rsidP="0AC8BC47">
      <w:pPr>
        <w:pStyle w:val="ListParagraph"/>
        <w:numPr>
          <w:ilvl w:val="2"/>
          <w:numId w:val="7"/>
        </w:numPr>
        <w:tabs>
          <w:tab w:val="left" w:pos="7553"/>
        </w:tabs>
      </w:pPr>
      <w:r>
        <w:t>Scott</w:t>
      </w:r>
      <w:r w:rsidR="00AF14BA">
        <w:t xml:space="preserve"> indicated</w:t>
      </w:r>
      <w:r>
        <w:t xml:space="preserve"> </w:t>
      </w:r>
      <w:r w:rsidR="00AF14BA">
        <w:t xml:space="preserve">the </w:t>
      </w:r>
      <w:r>
        <w:t>weighted average</w:t>
      </w:r>
      <w:r w:rsidR="00AF14BA">
        <w:t>s are</w:t>
      </w:r>
      <w:r w:rsidR="2544084A">
        <w:t>.</w:t>
      </w:r>
    </w:p>
    <w:p w14:paraId="0AFB408D" w14:textId="66478EC4" w:rsidR="002F140C" w:rsidRDefault="2544084A" w:rsidP="0AC8BC47">
      <w:pPr>
        <w:pStyle w:val="ListParagraph"/>
        <w:numPr>
          <w:ilvl w:val="3"/>
          <w:numId w:val="7"/>
        </w:numPr>
        <w:tabs>
          <w:tab w:val="left" w:pos="7553"/>
        </w:tabs>
      </w:pPr>
      <w:r w:rsidRPr="0AC8BC47">
        <w:t>heated basement: 93.4%</w:t>
      </w:r>
    </w:p>
    <w:p w14:paraId="35AFFB70" w14:textId="094EC165" w:rsidR="002F140C" w:rsidRDefault="2544084A" w:rsidP="0AC8BC47">
      <w:pPr>
        <w:pStyle w:val="ListParagraph"/>
        <w:numPr>
          <w:ilvl w:val="3"/>
          <w:numId w:val="7"/>
        </w:numPr>
        <w:tabs>
          <w:tab w:val="left" w:pos="7553"/>
        </w:tabs>
      </w:pPr>
      <w:r w:rsidRPr="0AC8BC47">
        <w:t>slab on grade 3.8%</w:t>
      </w:r>
    </w:p>
    <w:p w14:paraId="7A0E6CEE" w14:textId="7BDA451E" w:rsidR="002F140C" w:rsidRDefault="2544084A" w:rsidP="0AC8BC47">
      <w:pPr>
        <w:pStyle w:val="ListParagraph"/>
        <w:numPr>
          <w:ilvl w:val="3"/>
          <w:numId w:val="7"/>
        </w:numPr>
        <w:tabs>
          <w:tab w:val="left" w:pos="7553"/>
        </w:tabs>
      </w:pPr>
      <w:r w:rsidRPr="0AC8BC47">
        <w:t>unheated basement 1.9%</w:t>
      </w:r>
    </w:p>
    <w:p w14:paraId="393F4FF7" w14:textId="0EA2FCEA" w:rsidR="002F140C" w:rsidRDefault="2544084A" w:rsidP="0AC8BC47">
      <w:pPr>
        <w:pStyle w:val="ListParagraph"/>
        <w:numPr>
          <w:ilvl w:val="3"/>
          <w:numId w:val="7"/>
        </w:numPr>
        <w:tabs>
          <w:tab w:val="left" w:pos="7553"/>
        </w:tabs>
      </w:pPr>
      <w:r w:rsidRPr="0AC8BC47">
        <w:t>crawlspace 0.9%</w:t>
      </w:r>
    </w:p>
    <w:p w14:paraId="01112E9A" w14:textId="21DD17C1" w:rsidR="5F7AE4AF" w:rsidRDefault="5F7AE4AF" w:rsidP="64BA81F2">
      <w:pPr>
        <w:numPr>
          <w:ilvl w:val="2"/>
          <w:numId w:val="7"/>
        </w:numPr>
        <w:tabs>
          <w:tab w:val="left" w:pos="7553"/>
        </w:tabs>
      </w:pPr>
      <w:r>
        <w:t>Stretch Residential Proposals-2025 booklet:</w:t>
      </w:r>
    </w:p>
    <w:p w14:paraId="484321FC" w14:textId="762F37AE" w:rsidR="2BEEBF9C" w:rsidRDefault="2BEEBF9C" w:rsidP="0AC8BC47">
      <w:pPr>
        <w:pStyle w:val="ListParagraph"/>
        <w:numPr>
          <w:ilvl w:val="1"/>
          <w:numId w:val="4"/>
        </w:numPr>
        <w:tabs>
          <w:tab w:val="left" w:pos="7553"/>
        </w:tabs>
      </w:pPr>
      <w:r w:rsidRPr="0AC8BC47">
        <w:t>Ben walkthrough the committee members through the individual proposals in the Stretch Residential Proposals-2025 booklet.</w:t>
      </w:r>
    </w:p>
    <w:p w14:paraId="61447206" w14:textId="47305752" w:rsidR="68DDEF5D" w:rsidRDefault="68DDEF5D" w:rsidP="0AC8BC47">
      <w:pPr>
        <w:pStyle w:val="ListParagraph"/>
        <w:numPr>
          <w:ilvl w:val="1"/>
          <w:numId w:val="4"/>
        </w:numPr>
        <w:tabs>
          <w:tab w:val="left" w:pos="7553"/>
        </w:tabs>
      </w:pPr>
      <w:r w:rsidRPr="0AC8BC47">
        <w:t>Erin: wanted to clarify whether the tech assistance team's proposals are intended to apply to all compliance paths, prescriptive only, or if the answers vary between the proposals:</w:t>
      </w:r>
    </w:p>
    <w:p w14:paraId="251DC306" w14:textId="3C2CEEE7" w:rsidR="68DDEF5D" w:rsidRDefault="68DDEF5D" w:rsidP="0AC8BC47">
      <w:pPr>
        <w:pStyle w:val="ListParagraph"/>
        <w:numPr>
          <w:ilvl w:val="2"/>
          <w:numId w:val="4"/>
        </w:numPr>
        <w:tabs>
          <w:tab w:val="left" w:pos="7553"/>
        </w:tabs>
      </w:pPr>
      <w:r w:rsidRPr="0AC8BC47">
        <w:t xml:space="preserve">Ben: These are </w:t>
      </w:r>
      <w:r w:rsidR="21B8C40A" w:rsidRPr="0AC8BC47">
        <w:t>applicable to all.</w:t>
      </w:r>
    </w:p>
    <w:p w14:paraId="095A83B9" w14:textId="029C6A83" w:rsidR="68DDEF5D" w:rsidRDefault="68DDEF5D" w:rsidP="0AC8BC47">
      <w:pPr>
        <w:pStyle w:val="ListParagraph"/>
        <w:numPr>
          <w:ilvl w:val="0"/>
          <w:numId w:val="2"/>
        </w:numPr>
        <w:tabs>
          <w:tab w:val="left" w:pos="7553"/>
        </w:tabs>
      </w:pPr>
      <w:r w:rsidRPr="0AC8BC47">
        <w:t>Proposals:</w:t>
      </w:r>
    </w:p>
    <w:p w14:paraId="788D8B66" w14:textId="099E334E" w:rsidR="49DFCC2A" w:rsidRDefault="49DFCC2A" w:rsidP="0AC8BC47">
      <w:pPr>
        <w:pStyle w:val="ListParagraph"/>
        <w:numPr>
          <w:ilvl w:val="2"/>
          <w:numId w:val="4"/>
        </w:numPr>
        <w:tabs>
          <w:tab w:val="left" w:pos="7553"/>
        </w:tabs>
        <w:rPr>
          <w:rFonts w:eastAsia="Times New Roman"/>
        </w:rPr>
      </w:pPr>
      <w:r w:rsidRPr="0AC8BC47">
        <w:rPr>
          <w:rFonts w:eastAsia="Times New Roman"/>
          <w:b/>
          <w:bCs/>
        </w:rPr>
        <w:t>R01-T Air Leakage</w:t>
      </w:r>
      <w:r w:rsidRPr="0AC8BC47">
        <w:rPr>
          <w:rFonts w:eastAsia="Times New Roman"/>
        </w:rPr>
        <w:t xml:space="preserve">. </w:t>
      </w:r>
    </w:p>
    <w:p w14:paraId="223095E4" w14:textId="1B1B8BA9" w:rsidR="27EFE41F" w:rsidRDefault="00AF14BA" w:rsidP="0AC8BC47">
      <w:pPr>
        <w:pStyle w:val="ListParagraph"/>
        <w:numPr>
          <w:ilvl w:val="3"/>
          <w:numId w:val="4"/>
        </w:numPr>
        <w:tabs>
          <w:tab w:val="left" w:pos="7553"/>
        </w:tabs>
        <w:rPr>
          <w:rFonts w:eastAsia="Times New Roman"/>
        </w:rPr>
      </w:pPr>
      <w:r w:rsidRPr="64BA81F2">
        <w:rPr>
          <w:rFonts w:eastAsia="Times New Roman"/>
        </w:rPr>
        <w:t>Greg Thorpe made a m</w:t>
      </w:r>
      <w:r w:rsidR="49DFCC2A" w:rsidRPr="64BA81F2">
        <w:rPr>
          <w:rFonts w:eastAsia="Times New Roman"/>
        </w:rPr>
        <w:t>otion</w:t>
      </w:r>
      <w:r w:rsidR="5DC44806" w:rsidRPr="64BA81F2">
        <w:rPr>
          <w:rFonts w:eastAsia="Times New Roman"/>
        </w:rPr>
        <w:t xml:space="preserve"> to approve</w:t>
      </w:r>
      <w:r w:rsidRPr="64BA81F2">
        <w:rPr>
          <w:rFonts w:eastAsia="Times New Roman"/>
        </w:rPr>
        <w:t xml:space="preserve"> with a</w:t>
      </w:r>
      <w:r w:rsidR="5DC44806" w:rsidRPr="64BA81F2">
        <w:rPr>
          <w:rFonts w:eastAsia="Times New Roman"/>
        </w:rPr>
        <w:t xml:space="preserve"> modification to improve the ACH from 3 to 2.5</w:t>
      </w:r>
      <w:r w:rsidRPr="64BA81F2">
        <w:rPr>
          <w:rFonts w:eastAsia="Times New Roman"/>
        </w:rPr>
        <w:t>, Allen Drewes seconded, motion passed all in favor.</w:t>
      </w:r>
    </w:p>
    <w:p w14:paraId="4E885CEB" w14:textId="1B1BB1FF" w:rsidR="49DFCC2A" w:rsidRDefault="49DFCC2A" w:rsidP="64BA81F2">
      <w:pPr>
        <w:widowControl/>
        <w:numPr>
          <w:ilvl w:val="2"/>
          <w:numId w:val="4"/>
        </w:numPr>
        <w:tabs>
          <w:tab w:val="left" w:pos="7553"/>
        </w:tabs>
        <w:rPr>
          <w:rFonts w:eastAsia="Times New Roman"/>
          <w:b/>
          <w:bCs/>
        </w:rPr>
      </w:pPr>
      <w:r w:rsidRPr="64BA81F2">
        <w:rPr>
          <w:rFonts w:eastAsia="Times New Roman"/>
          <w:b/>
          <w:bCs/>
        </w:rPr>
        <w:t xml:space="preserve">R02-T Cool Roofs.  </w:t>
      </w:r>
    </w:p>
    <w:p w14:paraId="04918FFD" w14:textId="51D37CDB" w:rsidR="53E9A2D3" w:rsidRDefault="53E9A2D3" w:rsidP="0AC8BC47">
      <w:pPr>
        <w:pStyle w:val="ListParagraph"/>
        <w:widowControl/>
        <w:numPr>
          <w:ilvl w:val="3"/>
          <w:numId w:val="4"/>
        </w:numPr>
        <w:rPr>
          <w:rFonts w:eastAsia="Times New Roman"/>
        </w:rPr>
      </w:pPr>
      <w:r w:rsidRPr="0AC8BC47">
        <w:rPr>
          <w:rFonts w:eastAsia="Times New Roman"/>
        </w:rPr>
        <w:t xml:space="preserve">Greg Thorpe: If its not adding to the efficiency of the building then </w:t>
      </w:r>
      <w:r w:rsidR="54ABEBA4" w:rsidRPr="0AC8BC47">
        <w:rPr>
          <w:rFonts w:eastAsia="Times New Roman"/>
        </w:rPr>
        <w:t>there is no sense in moving forward.</w:t>
      </w:r>
    </w:p>
    <w:p w14:paraId="32136EF9" w14:textId="09FF6A9C" w:rsidR="2DA77218" w:rsidRDefault="2DA77218" w:rsidP="0AC8BC47">
      <w:pPr>
        <w:pStyle w:val="ListParagraph"/>
        <w:widowControl/>
        <w:numPr>
          <w:ilvl w:val="3"/>
          <w:numId w:val="4"/>
        </w:numPr>
        <w:rPr>
          <w:rFonts w:eastAsia="Times New Roman"/>
        </w:rPr>
      </w:pPr>
      <w:r w:rsidRPr="64BA81F2">
        <w:rPr>
          <w:rFonts w:eastAsia="Times New Roman"/>
        </w:rPr>
        <w:t>Bill</w:t>
      </w:r>
      <w:r w:rsidR="00116D3D" w:rsidRPr="64BA81F2">
        <w:rPr>
          <w:rFonts w:eastAsia="Times New Roman"/>
        </w:rPr>
        <w:t xml:space="preserve"> McHugh</w:t>
      </w:r>
      <w:r w:rsidRPr="64BA81F2">
        <w:rPr>
          <w:rFonts w:eastAsia="Times New Roman"/>
        </w:rPr>
        <w:t xml:space="preserve">: The requirements are </w:t>
      </w:r>
      <w:r w:rsidR="00116D3D" w:rsidRPr="64BA81F2">
        <w:rPr>
          <w:rFonts w:eastAsia="Times New Roman"/>
        </w:rPr>
        <w:t xml:space="preserve">overly </w:t>
      </w:r>
      <w:r w:rsidRPr="64BA81F2">
        <w:rPr>
          <w:rFonts w:eastAsia="Times New Roman"/>
        </w:rPr>
        <w:t>stringent &amp; the products are not available</w:t>
      </w:r>
      <w:r w:rsidR="00116D3D" w:rsidRPr="64BA81F2">
        <w:rPr>
          <w:rFonts w:eastAsia="Times New Roman"/>
        </w:rPr>
        <w:t xml:space="preserve">.  Also doesn’t feel this falls </w:t>
      </w:r>
      <w:r w:rsidRPr="64BA81F2">
        <w:rPr>
          <w:rFonts w:eastAsia="Times New Roman"/>
        </w:rPr>
        <w:t>under the scope of energy codes.</w:t>
      </w:r>
    </w:p>
    <w:p w14:paraId="264A4119" w14:textId="61FC6463" w:rsidR="524F0380" w:rsidRDefault="00116D3D" w:rsidP="0AC8BC47">
      <w:pPr>
        <w:pStyle w:val="ListParagraph"/>
        <w:widowControl/>
        <w:numPr>
          <w:ilvl w:val="3"/>
          <w:numId w:val="4"/>
        </w:numPr>
        <w:rPr>
          <w:rFonts w:eastAsia="Times New Roman"/>
        </w:rPr>
      </w:pPr>
      <w:r w:rsidRPr="64BA81F2">
        <w:rPr>
          <w:rFonts w:eastAsia="Times New Roman"/>
        </w:rPr>
        <w:t>David Wytmar made a m</w:t>
      </w:r>
      <w:r w:rsidR="524F0380" w:rsidRPr="64BA81F2">
        <w:rPr>
          <w:rFonts w:eastAsia="Times New Roman"/>
        </w:rPr>
        <w:t>otion to approve</w:t>
      </w:r>
      <w:r w:rsidRPr="64BA81F2">
        <w:rPr>
          <w:rFonts w:eastAsia="Times New Roman"/>
        </w:rPr>
        <w:t>,</w:t>
      </w:r>
      <w:r w:rsidR="524F0380" w:rsidRPr="64BA81F2">
        <w:rPr>
          <w:rFonts w:eastAsia="Times New Roman"/>
        </w:rPr>
        <w:t xml:space="preserve"> </w:t>
      </w:r>
      <w:r w:rsidRPr="64BA81F2">
        <w:rPr>
          <w:rFonts w:eastAsia="Times New Roman"/>
        </w:rPr>
        <w:t xml:space="preserve">Allen Drewes </w:t>
      </w:r>
      <w:r w:rsidR="524F0380" w:rsidRPr="64BA81F2">
        <w:rPr>
          <w:rFonts w:eastAsia="Times New Roman"/>
        </w:rPr>
        <w:t>second</w:t>
      </w:r>
      <w:r w:rsidRPr="64BA81F2">
        <w:rPr>
          <w:rFonts w:eastAsia="Times New Roman"/>
        </w:rPr>
        <w:t>ed, motion defeated all opposed with Alison Lindburg abstaining.</w:t>
      </w:r>
    </w:p>
    <w:p w14:paraId="498E7FB7" w14:textId="3A22FCCB" w:rsidR="49DFCC2A" w:rsidRDefault="49DFCC2A" w:rsidP="64BA81F2">
      <w:pPr>
        <w:widowControl/>
        <w:numPr>
          <w:ilvl w:val="3"/>
          <w:numId w:val="4"/>
        </w:numPr>
        <w:rPr>
          <w:rFonts w:eastAsia="Times New Roman"/>
          <w:b/>
          <w:bCs/>
        </w:rPr>
      </w:pPr>
      <w:r w:rsidRPr="64BA81F2">
        <w:rPr>
          <w:rFonts w:eastAsia="Times New Roman"/>
          <w:b/>
          <w:bCs/>
        </w:rPr>
        <w:t xml:space="preserve">R05-T Balanced Ventilation.  </w:t>
      </w:r>
    </w:p>
    <w:p w14:paraId="5EE4A44E" w14:textId="126DA8D3" w:rsidR="00CF3BCF" w:rsidRPr="00CF3BCF" w:rsidRDefault="00116D3D" w:rsidP="64BA81F2">
      <w:pPr>
        <w:pStyle w:val="ListParagraph"/>
        <w:widowControl/>
        <w:numPr>
          <w:ilvl w:val="3"/>
          <w:numId w:val="4"/>
        </w:numPr>
        <w:rPr>
          <w:rFonts w:eastAsia="Times New Roman"/>
        </w:rPr>
      </w:pPr>
      <w:r w:rsidRPr="64BA81F2">
        <w:rPr>
          <w:rFonts w:eastAsia="Times New Roman"/>
        </w:rPr>
        <w:t>David Wytmar made a m</w:t>
      </w:r>
      <w:r w:rsidR="5882E604" w:rsidRPr="64BA81F2">
        <w:rPr>
          <w:rFonts w:eastAsia="Times New Roman"/>
        </w:rPr>
        <w:t xml:space="preserve">otion to </w:t>
      </w:r>
      <w:r w:rsidRPr="64BA81F2">
        <w:rPr>
          <w:rFonts w:eastAsia="Times New Roman"/>
        </w:rPr>
        <w:t xml:space="preserve"> approve with a modification to add the word “agency” after the word “approved”, Greg Thorpe seconded, motion passed all in favor.</w:t>
      </w:r>
    </w:p>
    <w:p w14:paraId="6B441CFB" w14:textId="02A679CC" w:rsidR="00A3062A" w:rsidRPr="00A3062A" w:rsidRDefault="00A3062A" w:rsidP="00DE7B83">
      <w:pPr>
        <w:tabs>
          <w:tab w:val="left" w:pos="7553"/>
        </w:tabs>
        <w:ind w:left="-720"/>
      </w:pPr>
      <w:r>
        <w:tab/>
      </w:r>
    </w:p>
    <w:sectPr w:rsidR="00A3062A" w:rsidRPr="00A3062A" w:rsidSect="00EA0C02">
      <w:head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CABA" w14:textId="77777777" w:rsidR="00712862" w:rsidRDefault="00712862" w:rsidP="00E762D3">
      <w:r>
        <w:separator/>
      </w:r>
    </w:p>
  </w:endnote>
  <w:endnote w:type="continuationSeparator" w:id="0">
    <w:p w14:paraId="461626D9" w14:textId="77777777" w:rsidR="00712862" w:rsidRDefault="00712862" w:rsidP="00E7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A046" w14:textId="468DC5B7" w:rsidR="006C65B9" w:rsidRDefault="00EA0C02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E72366" wp14:editId="4AE4B543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5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4CDBE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11DFBED4" w14:textId="2AEDD6D4" w:rsidR="002F28A0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</w:t>
    </w:r>
    <w:r>
      <w:rPr>
        <w:rFonts w:ascii="Georgia Pro Cond Light" w:hAnsi="Georgia Pro Cond Light"/>
        <w:color w:val="75787B"/>
        <w:sz w:val="16"/>
        <w:szCs w:val="16"/>
      </w:rPr>
      <w:t xml:space="preserve"> </w:t>
    </w:r>
    <w:r w:rsidR="00A3062A">
      <w:rPr>
        <w:rFonts w:ascii="Georgia Pro Cond Light" w:hAnsi="Georgia Pro Cond Light"/>
        <w:color w:val="75787B"/>
        <w:sz w:val="16"/>
        <w:szCs w:val="16"/>
      </w:rPr>
      <w:t>|217.524.0565 (f) | 217.524.4449 TDD</w:t>
    </w:r>
  </w:p>
  <w:p w14:paraId="1E7F08E6" w14:textId="01573EBD" w:rsidR="000D743B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</w:t>
    </w:r>
    <w:r w:rsidR="006C65B9">
      <w:rPr>
        <w:rFonts w:ascii="Georgia Pro Cond Light" w:hAnsi="Georgia Pro Cond Light"/>
        <w:color w:val="75787B"/>
        <w:sz w:val="16"/>
        <w:szCs w:val="16"/>
      </w:rPr>
      <w:t>| 312.814.6000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 |312.814.2041 (f)</w:t>
    </w:r>
  </w:p>
  <w:p w14:paraId="7B679421" w14:textId="406D2D02" w:rsidR="006C65B9" w:rsidRPr="00A06408" w:rsidRDefault="00000000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hyperlink r:id="rId1" w:history="1"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www.illino</w:t>
      </w:r>
      <w:r w:rsidR="00A06408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i</w:t>
      </w:r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s.gov/CDB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40D3" w14:textId="77777777" w:rsidR="00951F77" w:rsidRDefault="00951F77" w:rsidP="00951F77">
    <w:pPr>
      <w:ind w:left="-180"/>
      <w:rPr>
        <w:color w:val="808080" w:themeColor="background1" w:themeShade="80"/>
        <w:sz w:val="16"/>
        <w:szCs w:val="16"/>
      </w:rPr>
    </w:pPr>
  </w:p>
  <w:p w14:paraId="379EAB4E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81F4A20" wp14:editId="336B5184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2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23F390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5D1EA235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 (o) |217.524.0565 (f) | 217.524.4449 TDD</w:t>
    </w:r>
  </w:p>
  <w:p w14:paraId="7B41A10B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60661| 312.814.6000 (o) |312.814.2041 (f)</w:t>
    </w:r>
  </w:p>
  <w:p w14:paraId="3CC19A8B" w14:textId="18E153B1" w:rsidR="00951F77" w:rsidRPr="0077283B" w:rsidRDefault="00000000" w:rsidP="00951F77">
    <w:pPr>
      <w:pStyle w:val="Footer"/>
      <w:jc w:val="center"/>
      <w:rPr>
        <w:rFonts w:ascii="Georgia Pro Cond Light" w:hAnsi="Georgia Pro Cond Light"/>
        <w:sz w:val="16"/>
        <w:szCs w:val="16"/>
      </w:rPr>
    </w:pPr>
    <w:hyperlink r:id="rId1" w:history="1">
      <w:r w:rsidR="0077283B" w:rsidRPr="0077283B">
        <w:rPr>
          <w:rStyle w:val="Hyperlink"/>
          <w:rFonts w:ascii="Georgia Pro Cond Light" w:hAnsi="Georgia Pro Cond Light"/>
          <w:color w:val="auto"/>
          <w:sz w:val="16"/>
          <w:szCs w:val="16"/>
        </w:rPr>
        <w:t>https://cdb.illinois.gov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E0C23" w14:textId="77777777" w:rsidR="00712862" w:rsidRDefault="00712862" w:rsidP="00E762D3">
      <w:r>
        <w:separator/>
      </w:r>
    </w:p>
  </w:footnote>
  <w:footnote w:type="continuationSeparator" w:id="0">
    <w:p w14:paraId="09344387" w14:textId="77777777" w:rsidR="00712862" w:rsidRDefault="00712862" w:rsidP="00E7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AEB318" w14:paraId="617A7550" w14:textId="77777777" w:rsidTr="57AEB318">
      <w:trPr>
        <w:trHeight w:val="300"/>
      </w:trPr>
      <w:tc>
        <w:tcPr>
          <w:tcW w:w="3120" w:type="dxa"/>
        </w:tcPr>
        <w:p w14:paraId="5310F1C9" w14:textId="483649F5" w:rsidR="57AEB318" w:rsidRDefault="57AEB318" w:rsidP="57AEB318">
          <w:pPr>
            <w:pStyle w:val="Header"/>
            <w:ind w:left="-115"/>
          </w:pPr>
        </w:p>
      </w:tc>
      <w:tc>
        <w:tcPr>
          <w:tcW w:w="3120" w:type="dxa"/>
        </w:tcPr>
        <w:p w14:paraId="2CD1455F" w14:textId="57262F61" w:rsidR="57AEB318" w:rsidRDefault="57AEB318" w:rsidP="57AEB318">
          <w:pPr>
            <w:pStyle w:val="Header"/>
            <w:jc w:val="center"/>
          </w:pPr>
        </w:p>
      </w:tc>
      <w:tc>
        <w:tcPr>
          <w:tcW w:w="3120" w:type="dxa"/>
        </w:tcPr>
        <w:p w14:paraId="2CEA3FD3" w14:textId="100D9E5D" w:rsidR="57AEB318" w:rsidRDefault="57AEB318" w:rsidP="57AEB318">
          <w:pPr>
            <w:pStyle w:val="Header"/>
            <w:ind w:right="-115"/>
            <w:jc w:val="right"/>
          </w:pPr>
        </w:p>
      </w:tc>
    </w:tr>
  </w:tbl>
  <w:p w14:paraId="1A14F5E9" w14:textId="788D9439" w:rsidR="57AEB318" w:rsidRDefault="57AEB318" w:rsidP="57AEB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0F43" w14:textId="4AE8B412" w:rsidR="00951F77" w:rsidRDefault="00305E35" w:rsidP="00951F77">
    <w:pPr>
      <w:pStyle w:val="Header"/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C9556BB" wp14:editId="0E98B704">
              <wp:simplePos x="0" y="0"/>
              <wp:positionH relativeFrom="margin">
                <wp:align>left</wp:align>
              </wp:positionH>
              <wp:positionV relativeFrom="paragraph">
                <wp:posOffset>1246822</wp:posOffset>
              </wp:positionV>
              <wp:extent cx="7271385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9" style="position:absolute;z-index:25165824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d0d0ce" strokeweight="1pt" from="0,98.15pt" to="572.55pt,98.15pt" w14:anchorId="4066C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  <w:r w:rsidR="00845731" w:rsidRPr="002C6ACA">
      <w:rPr>
        <w:b/>
        <w:bCs/>
        <w:noProof/>
      </w:rPr>
      <w:drawing>
        <wp:anchor distT="0" distB="0" distL="114300" distR="114300" simplePos="0" relativeHeight="251658241" behindDoc="1" locked="0" layoutInCell="1" allowOverlap="1" wp14:anchorId="041E7AA7" wp14:editId="2454249E">
          <wp:simplePos x="0" y="0"/>
          <wp:positionH relativeFrom="margin">
            <wp:align>left</wp:align>
          </wp:positionH>
          <wp:positionV relativeFrom="margin">
            <wp:posOffset>-1347289</wp:posOffset>
          </wp:positionV>
          <wp:extent cx="2853690" cy="1127125"/>
          <wp:effectExtent l="0" t="0" r="3810" b="0"/>
          <wp:wrapTight wrapText="bothSides">
            <wp:wrapPolygon edited="0">
              <wp:start x="0" y="0"/>
              <wp:lineTo x="0" y="21174"/>
              <wp:lineTo x="21485" y="21174"/>
              <wp:lineTo x="21485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96"/>
                  <a:stretch/>
                </pic:blipFill>
                <pic:spPr bwMode="auto">
                  <a:xfrm>
                    <a:off x="0" y="0"/>
                    <a:ext cx="2854196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114300" distR="114300" wp14:anchorId="65C71647" wp14:editId="32A4D6D0">
              <wp:extent cx="1966595" cy="1476375"/>
              <wp:effectExtent l="0" t="0" r="0" b="9525"/>
              <wp:docPr id="1297420669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595" cy="1476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5DA95" w14:textId="77777777" w:rsidR="00946545" w:rsidRDefault="00946545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</w:p>
                        <w:p w14:paraId="6D1697F9" w14:textId="2D4D9E7D" w:rsidR="00951F77" w:rsidRPr="00845731" w:rsidRDefault="00951F77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STATE</w:t>
                          </w:r>
                          <w:r w:rsidRPr="00845731">
                            <w:rPr>
                              <w:b/>
                              <w:bCs/>
                              <w:spacing w:val="41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OF</w:t>
                          </w:r>
                          <w:r w:rsidRPr="00845731">
                            <w:rPr>
                              <w:b/>
                              <w:bCs/>
                              <w:spacing w:val="42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pacing w:val="-2"/>
                              <w:sz w:val="18"/>
                              <w:szCs w:val="18"/>
                              <w:u w:val="none"/>
                            </w:rPr>
                            <w:t>ILLINOIS</w:t>
                          </w:r>
                        </w:p>
                        <w:p w14:paraId="16D1181B" w14:textId="77777777" w:rsidR="00951F77" w:rsidRPr="00845731" w:rsidRDefault="00951F77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</w:pP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JB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Pritzker,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6E96915B" w14:textId="205A295A" w:rsidR="00951F77" w:rsidRPr="00845731" w:rsidRDefault="00946545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T</w:t>
                          </w:r>
                          <w:r w:rsidR="00000285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 xml:space="preserve">amakia </w:t>
                          </w: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Edwards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,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21535030" w14:textId="77777777" w:rsidR="00951F77" w:rsidRPr="00845731" w:rsidRDefault="00951F77" w:rsidP="00951F77">
                          <w:pPr>
                            <w:spacing w:line="216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4380C4B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mallCaps/>
                              <w:spacing w:val="-2"/>
                            </w:rPr>
                          </w:pPr>
                          <w:r w:rsidRPr="00D82B56">
                            <w:rPr>
                              <w:smallCaps/>
                            </w:rPr>
                            <w:t>BOARD</w:t>
                          </w:r>
                          <w:r w:rsidRPr="00D82B56">
                            <w:rPr>
                              <w:smallCaps/>
                              <w:spacing w:val="36"/>
                            </w:rPr>
                            <w:t xml:space="preserve"> </w:t>
                          </w:r>
                          <w:r w:rsidRPr="00D82B56">
                            <w:rPr>
                              <w:smallCaps/>
                              <w:spacing w:val="-2"/>
                            </w:rPr>
                            <w:t>MEMBERS</w:t>
                          </w:r>
                        </w:p>
                        <w:p w14:paraId="453C5E54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Eileen Rhodes, Chair</w:t>
                          </w:r>
                        </w:p>
                        <w:p w14:paraId="37FBA87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Pam McDonough, Vice Chair</w:t>
                          </w:r>
                        </w:p>
                        <w:p w14:paraId="342BF1A8" w14:textId="48CBACB0" w:rsidR="00000285" w:rsidRDefault="0000028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Ama Addai</w:t>
                          </w:r>
                        </w:p>
                        <w:p w14:paraId="27F40DC5" w14:textId="1BB6383D" w:rsidR="00305E35" w:rsidRPr="00D82B56" w:rsidRDefault="00305E3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Araceli Garza</w:t>
                          </w:r>
                        </w:p>
                        <w:p w14:paraId="4C7B936F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Saul Morse</w:t>
                          </w:r>
                        </w:p>
                        <w:p w14:paraId="3BD3E2D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Beverly Potts</w:t>
                          </w:r>
                        </w:p>
                        <w:p w14:paraId="4AB31472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Glyn M. Ramage</w:t>
                          </w:r>
                        </w:p>
                        <w:p w14:paraId="281C1BF6" w14:textId="7BE8CEAC" w:rsidR="00613496" w:rsidRPr="00845731" w:rsidRDefault="00613496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5C71647">
              <v:stroke joinstyle="miter"/>
              <v:path gradientshapeok="t" o:connecttype="rect"/>
            </v:shapetype>
            <v:shape id="Text Box 10" style="width:154.85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">
              <v:textbox inset="0,0,0,0">
                <w:txbxContent>
                  <w:p w:rsidR="00946545" w:rsidP="00951F77" w:rsidRDefault="00946545" w14:paraId="15C5DA95" w14:textId="777777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</w:p>
                  <w:p w:rsidRPr="00845731" w:rsidR="00951F77" w:rsidP="00951F77" w:rsidRDefault="00951F77" w14:paraId="6D1697F9" w14:textId="2D4D9E7D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STATE</w:t>
                    </w:r>
                    <w:r w:rsidRPr="00845731">
                      <w:rPr>
                        <w:b/>
                        <w:bCs/>
                        <w:spacing w:val="41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OF</w:t>
                    </w:r>
                    <w:r w:rsidRPr="00845731">
                      <w:rPr>
                        <w:b/>
                        <w:bCs/>
                        <w:spacing w:val="42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pacing w:val="-2"/>
                        <w:sz w:val="18"/>
                        <w:szCs w:val="18"/>
                        <w:u w:val="none"/>
                      </w:rPr>
                      <w:t>ILLINOIS</w:t>
                    </w:r>
                  </w:p>
                  <w:p w:rsidRPr="00845731" w:rsidR="00951F77" w:rsidP="00951F77" w:rsidRDefault="00951F77" w14:paraId="16D1181B" w14:textId="77777777">
                    <w:pPr>
                      <w:pStyle w:val="BodyText"/>
                      <w:ind w:right="101"/>
                      <w:jc w:val="right"/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</w:pP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JB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Pritzker,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Governor</w:t>
                    </w:r>
                  </w:p>
                  <w:p w:rsidRPr="00845731" w:rsidR="00951F77" w:rsidP="00951F77" w:rsidRDefault="00946545" w14:paraId="6E96915B" w14:textId="205A295A">
                    <w:pPr>
                      <w:pStyle w:val="BodyText"/>
                      <w:ind w:right="101"/>
                      <w:jc w:val="right"/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T</w:t>
                    </w:r>
                    <w:r w:rsidR="00000285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 xml:space="preserve">amakia </w:t>
                    </w: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Edwards</w:t>
                    </w:r>
                    <w:r w:rsidRPr="00845731" w:rsidR="00951F77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,</w:t>
                    </w:r>
                    <w:r w:rsidRPr="00845731" w:rsidR="00951F77">
                      <w:rPr>
                        <w:rFonts w:ascii="Georgia" w:hAnsi="Georgia"/>
                        <w:b/>
                        <w:bCs/>
                        <w:smallCaps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845731" w:rsidR="00951F77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Executive Director</w:t>
                    </w:r>
                  </w:p>
                  <w:p w:rsidRPr="00845731" w:rsidR="00951F77" w:rsidP="00951F77" w:rsidRDefault="00951F77" w14:paraId="21535030" w14:textId="77777777">
                    <w:pPr>
                      <w:spacing w:line="216" w:lineRule="auto"/>
                      <w:rPr>
                        <w:sz w:val="12"/>
                        <w:szCs w:val="12"/>
                      </w:rPr>
                    </w:pPr>
                  </w:p>
                  <w:p w:rsidRPr="00D82B56" w:rsidR="00951F77" w:rsidP="00951F77" w:rsidRDefault="00951F77" w14:paraId="14380C4B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mallCaps/>
                        <w:spacing w:val="-2"/>
                      </w:rPr>
                    </w:pPr>
                    <w:r w:rsidRPr="00D82B56">
                      <w:rPr>
                        <w:smallCaps/>
                      </w:rPr>
                      <w:t>BOARD</w:t>
                    </w:r>
                    <w:r w:rsidRPr="00D82B56">
                      <w:rPr>
                        <w:smallCaps/>
                        <w:spacing w:val="36"/>
                      </w:rPr>
                      <w:t xml:space="preserve"> </w:t>
                    </w:r>
                    <w:r w:rsidRPr="00D82B56">
                      <w:rPr>
                        <w:smallCaps/>
                        <w:spacing w:val="-2"/>
                      </w:rPr>
                      <w:t>MEMBERS</w:t>
                    </w:r>
                  </w:p>
                  <w:p w:rsidRPr="00D82B56" w:rsidR="00951F77" w:rsidP="00951F77" w:rsidRDefault="00951F77" w14:paraId="453C5E54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Eileen Rhodes, Chair</w:t>
                    </w:r>
                  </w:p>
                  <w:p w:rsidRPr="00D82B56" w:rsidR="00951F77" w:rsidP="00951F77" w:rsidRDefault="00951F77" w14:paraId="37FBA87D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Pam McDonough, Vice Chair</w:t>
                    </w:r>
                  </w:p>
                  <w:p w:rsidR="00000285" w:rsidP="00951F77" w:rsidRDefault="00000285" w14:paraId="342BF1A8" w14:textId="48CBACB0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Ama Addai</w:t>
                    </w:r>
                  </w:p>
                  <w:p w:rsidRPr="00D82B56" w:rsidR="00305E35" w:rsidP="00951F77" w:rsidRDefault="00305E35" w14:paraId="27F40DC5" w14:textId="1BB6383D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Araceli Garza</w:t>
                    </w:r>
                  </w:p>
                  <w:p w:rsidRPr="00D82B56" w:rsidR="00951F77" w:rsidP="00951F77" w:rsidRDefault="00951F77" w14:paraId="4C7B936F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Saul Morse</w:t>
                    </w:r>
                  </w:p>
                  <w:p w:rsidRPr="00D82B56" w:rsidR="00951F77" w:rsidP="00951F77" w:rsidRDefault="00951F77" w14:paraId="3BD3E2DD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Beverly Potts</w:t>
                    </w:r>
                  </w:p>
                  <w:p w:rsidRPr="00D82B56" w:rsidR="00951F77" w:rsidP="00951F77" w:rsidRDefault="00951F77" w14:paraId="4AB31472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Glyn M. Ramage</w:t>
                    </w:r>
                  </w:p>
                  <w:p w:rsidRPr="00845731" w:rsidR="00613496" w:rsidP="00951F77" w:rsidRDefault="00613496" w14:paraId="281C1BF6" w14:textId="7BE8CEAC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AEB318" w14:paraId="1A040097" w14:textId="77777777" w:rsidTr="57AEB318">
      <w:trPr>
        <w:trHeight w:val="300"/>
      </w:trPr>
      <w:tc>
        <w:tcPr>
          <w:tcW w:w="3120" w:type="dxa"/>
        </w:tcPr>
        <w:p w14:paraId="4DABA1FD" w14:textId="05C0D1A5" w:rsidR="57AEB318" w:rsidRDefault="57AEB318" w:rsidP="57AEB318">
          <w:pPr>
            <w:pStyle w:val="Header"/>
            <w:ind w:left="-115"/>
          </w:pPr>
        </w:p>
      </w:tc>
      <w:tc>
        <w:tcPr>
          <w:tcW w:w="3120" w:type="dxa"/>
        </w:tcPr>
        <w:p w14:paraId="2B6CB3B2" w14:textId="7064E15A" w:rsidR="57AEB318" w:rsidRDefault="57AEB318" w:rsidP="57AEB318">
          <w:pPr>
            <w:pStyle w:val="Header"/>
            <w:jc w:val="center"/>
          </w:pPr>
        </w:p>
      </w:tc>
      <w:tc>
        <w:tcPr>
          <w:tcW w:w="3120" w:type="dxa"/>
        </w:tcPr>
        <w:p w14:paraId="0C1F0973" w14:textId="40028912" w:rsidR="57AEB318" w:rsidRDefault="57AEB318" w:rsidP="57AEB318">
          <w:pPr>
            <w:pStyle w:val="Header"/>
            <w:ind w:right="-115"/>
            <w:jc w:val="right"/>
          </w:pPr>
        </w:p>
      </w:tc>
    </w:tr>
  </w:tbl>
  <w:p w14:paraId="5CD2771D" w14:textId="59C7662E" w:rsidR="57AEB318" w:rsidRDefault="57AEB318" w:rsidP="57AEB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BD98"/>
    <w:multiLevelType w:val="hybridMultilevel"/>
    <w:tmpl w:val="FFFFFFFF"/>
    <w:lvl w:ilvl="0" w:tplc="576ADD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F44B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21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42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82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89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B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4F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EA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2715"/>
    <w:multiLevelType w:val="hybridMultilevel"/>
    <w:tmpl w:val="FFFFFFFF"/>
    <w:lvl w:ilvl="0" w:tplc="CDCC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EF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E4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6F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4B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AB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6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2B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40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15329"/>
    <w:multiLevelType w:val="hybridMultilevel"/>
    <w:tmpl w:val="FFFFFFFF"/>
    <w:lvl w:ilvl="0" w:tplc="34CA9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F3A2260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C2A73B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3BA1AE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312B4C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FD24B7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807B8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244D00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1F4D0D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C81E9D"/>
    <w:multiLevelType w:val="hybridMultilevel"/>
    <w:tmpl w:val="FFFFFFFF"/>
    <w:lvl w:ilvl="0" w:tplc="09A2D9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9B3E2D4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5C63F2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9D81DC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82216B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32AABF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AFC039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AE48AF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55C138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D9377A"/>
    <w:multiLevelType w:val="hybridMultilevel"/>
    <w:tmpl w:val="67D4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9C3B5"/>
    <w:multiLevelType w:val="hybridMultilevel"/>
    <w:tmpl w:val="FFFFFFFF"/>
    <w:lvl w:ilvl="0" w:tplc="D1C28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B908DC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AEEAF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FC02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EED35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2B0414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6265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3AA0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EAD15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B17D91"/>
    <w:multiLevelType w:val="multilevel"/>
    <w:tmpl w:val="11F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7813B5"/>
    <w:multiLevelType w:val="hybridMultilevel"/>
    <w:tmpl w:val="FFFFFFFF"/>
    <w:lvl w:ilvl="0" w:tplc="716CD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4A00D3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D264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B866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4E688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7DE2A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68EA6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DCCED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A1420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EDB6AA"/>
    <w:multiLevelType w:val="hybridMultilevel"/>
    <w:tmpl w:val="FFFFFFFF"/>
    <w:lvl w:ilvl="0" w:tplc="7230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88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2E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63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20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26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2D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E9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62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93171">
    <w:abstractNumId w:val="2"/>
  </w:num>
  <w:num w:numId="2" w16cid:durableId="214199986">
    <w:abstractNumId w:val="5"/>
  </w:num>
  <w:num w:numId="3" w16cid:durableId="628702530">
    <w:abstractNumId w:val="8"/>
  </w:num>
  <w:num w:numId="4" w16cid:durableId="1645699250">
    <w:abstractNumId w:val="0"/>
  </w:num>
  <w:num w:numId="5" w16cid:durableId="802770150">
    <w:abstractNumId w:val="7"/>
  </w:num>
  <w:num w:numId="6" w16cid:durableId="2024933231">
    <w:abstractNumId w:val="3"/>
  </w:num>
  <w:num w:numId="7" w16cid:durableId="1704208102">
    <w:abstractNumId w:val="1"/>
  </w:num>
  <w:num w:numId="8" w16cid:durableId="357976953">
    <w:abstractNumId w:val="4"/>
  </w:num>
  <w:num w:numId="9" w16cid:durableId="1468355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5"/>
    <w:rsid w:val="00000285"/>
    <w:rsid w:val="000208A1"/>
    <w:rsid w:val="00040A63"/>
    <w:rsid w:val="00066D4D"/>
    <w:rsid w:val="000B0522"/>
    <w:rsid w:val="000C1557"/>
    <w:rsid w:val="000D743B"/>
    <w:rsid w:val="00116D3D"/>
    <w:rsid w:val="00155CBE"/>
    <w:rsid w:val="00155CEF"/>
    <w:rsid w:val="001665D6"/>
    <w:rsid w:val="001964CF"/>
    <w:rsid w:val="00283A94"/>
    <w:rsid w:val="002B0741"/>
    <w:rsid w:val="002C258B"/>
    <w:rsid w:val="002F140C"/>
    <w:rsid w:val="002F28A0"/>
    <w:rsid w:val="00305E35"/>
    <w:rsid w:val="003104AE"/>
    <w:rsid w:val="003355C4"/>
    <w:rsid w:val="003D0D07"/>
    <w:rsid w:val="004B4995"/>
    <w:rsid w:val="0050659D"/>
    <w:rsid w:val="00532B42"/>
    <w:rsid w:val="0055437B"/>
    <w:rsid w:val="00570535"/>
    <w:rsid w:val="005B6D4C"/>
    <w:rsid w:val="00613496"/>
    <w:rsid w:val="00665F61"/>
    <w:rsid w:val="006A116F"/>
    <w:rsid w:val="006A3A7C"/>
    <w:rsid w:val="006B595B"/>
    <w:rsid w:val="006C3D60"/>
    <w:rsid w:val="006C65B9"/>
    <w:rsid w:val="00711C2D"/>
    <w:rsid w:val="00712862"/>
    <w:rsid w:val="00732E75"/>
    <w:rsid w:val="0077283B"/>
    <w:rsid w:val="00781CE9"/>
    <w:rsid w:val="008167DD"/>
    <w:rsid w:val="00824D77"/>
    <w:rsid w:val="00843908"/>
    <w:rsid w:val="00845731"/>
    <w:rsid w:val="00855634"/>
    <w:rsid w:val="0088496E"/>
    <w:rsid w:val="00903737"/>
    <w:rsid w:val="00925887"/>
    <w:rsid w:val="00946545"/>
    <w:rsid w:val="00951F77"/>
    <w:rsid w:val="00A053E4"/>
    <w:rsid w:val="00A06408"/>
    <w:rsid w:val="00A21D25"/>
    <w:rsid w:val="00A3062A"/>
    <w:rsid w:val="00A574E6"/>
    <w:rsid w:val="00AE7470"/>
    <w:rsid w:val="00AF13C1"/>
    <w:rsid w:val="00AF14BA"/>
    <w:rsid w:val="00B3434F"/>
    <w:rsid w:val="00B365D6"/>
    <w:rsid w:val="00B55D02"/>
    <w:rsid w:val="00BA5E30"/>
    <w:rsid w:val="00C90645"/>
    <w:rsid w:val="00CD7231"/>
    <w:rsid w:val="00CF3BCF"/>
    <w:rsid w:val="00D31C15"/>
    <w:rsid w:val="00D66A03"/>
    <w:rsid w:val="00D718E4"/>
    <w:rsid w:val="00D82B56"/>
    <w:rsid w:val="00DE4555"/>
    <w:rsid w:val="00DE7B83"/>
    <w:rsid w:val="00E133D0"/>
    <w:rsid w:val="00E762D3"/>
    <w:rsid w:val="00EA0C02"/>
    <w:rsid w:val="00EC5C00"/>
    <w:rsid w:val="00F25B62"/>
    <w:rsid w:val="00FA7740"/>
    <w:rsid w:val="00FB19F5"/>
    <w:rsid w:val="00FC5D7D"/>
    <w:rsid w:val="00FD663F"/>
    <w:rsid w:val="00FF7AA0"/>
    <w:rsid w:val="015226AA"/>
    <w:rsid w:val="0180BD94"/>
    <w:rsid w:val="059910C7"/>
    <w:rsid w:val="08818888"/>
    <w:rsid w:val="0AC8BC47"/>
    <w:rsid w:val="0B3FE93E"/>
    <w:rsid w:val="0B5245E1"/>
    <w:rsid w:val="0D7A7E26"/>
    <w:rsid w:val="0D7E84A4"/>
    <w:rsid w:val="0DD6F102"/>
    <w:rsid w:val="0E3F0782"/>
    <w:rsid w:val="0EF53B59"/>
    <w:rsid w:val="0F6CF581"/>
    <w:rsid w:val="1021D6FE"/>
    <w:rsid w:val="16B096A6"/>
    <w:rsid w:val="1767B8B9"/>
    <w:rsid w:val="189FC423"/>
    <w:rsid w:val="1F14DAE7"/>
    <w:rsid w:val="2183D4F8"/>
    <w:rsid w:val="21B8C40A"/>
    <w:rsid w:val="21F4D76C"/>
    <w:rsid w:val="21FD8082"/>
    <w:rsid w:val="24E3398E"/>
    <w:rsid w:val="2544084A"/>
    <w:rsid w:val="268562E6"/>
    <w:rsid w:val="2759B78D"/>
    <w:rsid w:val="27EFE41F"/>
    <w:rsid w:val="2A1DF9CC"/>
    <w:rsid w:val="2A40EDA2"/>
    <w:rsid w:val="2BEEBF9C"/>
    <w:rsid w:val="2D064AD3"/>
    <w:rsid w:val="2D8A6602"/>
    <w:rsid w:val="2DA77218"/>
    <w:rsid w:val="2F70D1CB"/>
    <w:rsid w:val="2FB7D27D"/>
    <w:rsid w:val="31FE4D00"/>
    <w:rsid w:val="33642588"/>
    <w:rsid w:val="39D5CB8C"/>
    <w:rsid w:val="3CC98902"/>
    <w:rsid w:val="3D50688F"/>
    <w:rsid w:val="3D7F4D58"/>
    <w:rsid w:val="41B453A4"/>
    <w:rsid w:val="4243BB48"/>
    <w:rsid w:val="434EE5C0"/>
    <w:rsid w:val="45A7E367"/>
    <w:rsid w:val="466019A9"/>
    <w:rsid w:val="468E8A9C"/>
    <w:rsid w:val="49DFCC2A"/>
    <w:rsid w:val="4A65E102"/>
    <w:rsid w:val="4A6FA8BE"/>
    <w:rsid w:val="4B53A74E"/>
    <w:rsid w:val="4C2F7DD7"/>
    <w:rsid w:val="4ED43EF7"/>
    <w:rsid w:val="4EEF3E4D"/>
    <w:rsid w:val="524F0380"/>
    <w:rsid w:val="53E9A2D3"/>
    <w:rsid w:val="54ABEBA4"/>
    <w:rsid w:val="57AEB318"/>
    <w:rsid w:val="5882E604"/>
    <w:rsid w:val="5C49BE65"/>
    <w:rsid w:val="5DC44806"/>
    <w:rsid w:val="5F7AE4AF"/>
    <w:rsid w:val="6467C8A3"/>
    <w:rsid w:val="64BA81F2"/>
    <w:rsid w:val="68DDEF5D"/>
    <w:rsid w:val="6B2D10C8"/>
    <w:rsid w:val="6ED92596"/>
    <w:rsid w:val="7032DB70"/>
    <w:rsid w:val="7546B9A5"/>
    <w:rsid w:val="76C74164"/>
    <w:rsid w:val="7AB07E9D"/>
    <w:rsid w:val="7F2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B8607"/>
  <w15:chartTrackingRefBased/>
  <w15:docId w15:val="{913C5C6E-2091-4804-9E8A-2FE69BDA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90645"/>
    <w:pPr>
      <w:spacing w:before="1"/>
      <w:ind w:right="101"/>
      <w:jc w:val="right"/>
      <w:outlineLvl w:val="0"/>
    </w:pPr>
    <w:rPr>
      <w:rFonts w:ascii="Georgia" w:eastAsia="Georgia" w:hAnsi="Georgia" w:cs="Georgia"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45"/>
    <w:rPr>
      <w:rFonts w:ascii="Georgia" w:eastAsia="Georgia" w:hAnsi="Georgia" w:cs="Georgia"/>
      <w:sz w:val="16"/>
      <w:szCs w:val="1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90645"/>
    <w:rPr>
      <w:rFonts w:ascii="Minion Pro" w:eastAsia="Minion Pro" w:hAnsi="Minion Pro" w:cs="Minion Pro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C90645"/>
    <w:rPr>
      <w:rFonts w:ascii="Minion Pro" w:eastAsia="Minion Pro" w:hAnsi="Minion Pro" w:cs="Minion Pro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D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06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8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D0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4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9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99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995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995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Illinois.gov/CDB/SpiUsers1/Linda.Norbut.Suits/www.illinois.gov/CD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db.illinois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412F64B4949A0379C94EDC3CB05" ma:contentTypeVersion="6" ma:contentTypeDescription="Create a new document." ma:contentTypeScope="" ma:versionID="8ecee30a1a15f396fdc30f2b78ea5f15">
  <xsd:schema xmlns:xsd="http://www.w3.org/2001/XMLSchema" xmlns:xs="http://www.w3.org/2001/XMLSchema" xmlns:p="http://schemas.microsoft.com/office/2006/metadata/properties" xmlns:ns2="10429857-6fed-4e39-8538-07d22c4d6e58" xmlns:ns3="62e40fe0-a528-456e-b3d6-e51d11402aa4" targetNamespace="http://schemas.microsoft.com/office/2006/metadata/properties" ma:root="true" ma:fieldsID="3723a7bbf82da19e44fc91642917ad14" ns2:_="" ns3:_="">
    <xsd:import namespace="10429857-6fed-4e39-8538-07d22c4d6e58"/>
    <xsd:import namespace="62e40fe0-a528-456e-b3d6-e51d11402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9857-6fed-4e39-8538-07d22c4d6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0fe0-a528-456e-b3d6-e51d11402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8ACEF-3D35-461F-8A28-D8593EB69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9857-6fed-4e39-8538-07d22c4d6e58"/>
    <ds:schemaRef ds:uri="62e40fe0-a528-456e-b3d6-e51d11402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61862-2749-44D5-8C94-727AACF4E9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959D83-7E56-48D7-81C1-14D2DE9E4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1174BE-4321-4415-8CE3-0D7645E57F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Suits, Linda Norbut</dc:creator>
  <cp:keywords/>
  <dc:description/>
  <cp:lastModifiedBy>Coslow, Robert</cp:lastModifiedBy>
  <cp:revision>6</cp:revision>
  <dcterms:created xsi:type="dcterms:W3CDTF">2025-05-06T22:20:00Z</dcterms:created>
  <dcterms:modified xsi:type="dcterms:W3CDTF">2025-05-13T22:07:00Z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0x010100380CE412F64B4949A0379C94EDC3CB05</vt:lpwstr>
  </property>
</Properties>
</file>