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587AF61D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 w:rsidR="00510107">
        <w:rPr>
          <w:b/>
          <w:sz w:val="28"/>
          <w:szCs w:val="28"/>
        </w:rPr>
        <w:t>Commercial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52D2506F" w:rsidR="00B55D02" w:rsidRDefault="00D31C15" w:rsidP="7822DE3C">
      <w:pPr>
        <w:jc w:val="center"/>
        <w:rPr>
          <w:b/>
          <w:bCs/>
          <w:sz w:val="28"/>
          <w:szCs w:val="28"/>
        </w:rPr>
      </w:pPr>
      <w:r w:rsidRPr="3AB8F32B">
        <w:rPr>
          <w:b/>
          <w:bCs/>
          <w:sz w:val="28"/>
          <w:szCs w:val="28"/>
        </w:rPr>
        <w:t xml:space="preserve"> </w:t>
      </w:r>
      <w:r w:rsidR="00623C87" w:rsidRPr="3AB8F32B">
        <w:rPr>
          <w:b/>
          <w:bCs/>
          <w:sz w:val="28"/>
          <w:szCs w:val="28"/>
        </w:rPr>
        <w:t>September</w:t>
      </w:r>
      <w:r w:rsidR="0F3B28F7" w:rsidRPr="3AB8F32B">
        <w:rPr>
          <w:b/>
          <w:bCs/>
          <w:sz w:val="28"/>
          <w:szCs w:val="28"/>
        </w:rPr>
        <w:t xml:space="preserve"> </w:t>
      </w:r>
      <w:r w:rsidR="00623C87" w:rsidRPr="3AB8F32B">
        <w:rPr>
          <w:b/>
          <w:bCs/>
          <w:sz w:val="28"/>
          <w:szCs w:val="28"/>
        </w:rPr>
        <w:t>9</w:t>
      </w:r>
      <w:r w:rsidR="00B55D02" w:rsidRPr="3AB8F32B">
        <w:rPr>
          <w:b/>
          <w:bCs/>
          <w:sz w:val="28"/>
          <w:szCs w:val="28"/>
        </w:rPr>
        <w:t>, 202</w:t>
      </w:r>
      <w:r w:rsidR="00305E35" w:rsidRPr="3AB8F32B">
        <w:rPr>
          <w:b/>
          <w:bCs/>
          <w:sz w:val="28"/>
          <w:szCs w:val="28"/>
        </w:rPr>
        <w:t>5</w:t>
      </w:r>
      <w:r w:rsidR="00B55D02" w:rsidRPr="3AB8F32B">
        <w:rPr>
          <w:b/>
          <w:bCs/>
          <w:sz w:val="28"/>
          <w:szCs w:val="28"/>
        </w:rPr>
        <w:t xml:space="preserve">, </w:t>
      </w:r>
      <w:r w:rsidR="00A574E6" w:rsidRPr="3AB8F32B">
        <w:rPr>
          <w:b/>
          <w:bCs/>
          <w:sz w:val="28"/>
          <w:szCs w:val="28"/>
        </w:rPr>
        <w:t>12</w:t>
      </w:r>
      <w:r w:rsidR="00B55D02" w:rsidRPr="3AB8F32B">
        <w:rPr>
          <w:b/>
          <w:bCs/>
          <w:sz w:val="28"/>
          <w:szCs w:val="28"/>
        </w:rPr>
        <w:t xml:space="preserve">:00 p.m. – </w:t>
      </w:r>
      <w:r w:rsidR="00A574E6" w:rsidRPr="3AB8F32B">
        <w:rPr>
          <w:b/>
          <w:bCs/>
          <w:sz w:val="28"/>
          <w:szCs w:val="28"/>
        </w:rPr>
        <w:t>2</w:t>
      </w:r>
      <w:r w:rsidR="00B55D02" w:rsidRPr="3AB8F32B">
        <w:rPr>
          <w:b/>
          <w:bCs/>
          <w:sz w:val="28"/>
          <w:szCs w:val="28"/>
        </w:rPr>
        <w:t>:00 p.m.</w:t>
      </w:r>
    </w:p>
    <w:p w14:paraId="7C14B8F2" w14:textId="176BF088" w:rsidR="7E7065C2" w:rsidRDefault="7E7065C2" w:rsidP="3AB8F32B">
      <w:pPr>
        <w:jc w:val="center"/>
      </w:pPr>
      <w:r w:rsidRPr="3AB8F32B">
        <w:rPr>
          <w:b/>
          <w:bCs/>
          <w:sz w:val="28"/>
          <w:szCs w:val="28"/>
        </w:rPr>
        <w:t>Meeting Minutes</w:t>
      </w:r>
    </w:p>
    <w:p w14:paraId="39838938" w14:textId="6F99BB50" w:rsidR="3F7A2520" w:rsidRDefault="3F7A2520" w:rsidP="3AB8F32B">
      <w:pPr>
        <w:tabs>
          <w:tab w:val="left" w:pos="720"/>
        </w:tabs>
        <w:rPr>
          <w:color w:val="000000" w:themeColor="text1"/>
        </w:rPr>
      </w:pPr>
      <w:r w:rsidRPr="3AB8F32B">
        <w:rPr>
          <w:b/>
          <w:bCs/>
          <w:color w:val="000000" w:themeColor="text1"/>
        </w:rPr>
        <w:t xml:space="preserve">Attendees </w:t>
      </w:r>
    </w:p>
    <w:p w14:paraId="7FD22531" w14:textId="1AA40F7D" w:rsidR="3AB8F32B" w:rsidRDefault="3AB8F32B" w:rsidP="3AB8F32B">
      <w:pPr>
        <w:tabs>
          <w:tab w:val="left" w:pos="720"/>
        </w:tabs>
        <w:rPr>
          <w:color w:val="000000" w:themeColor="text1"/>
        </w:rPr>
      </w:pPr>
    </w:p>
    <w:p w14:paraId="4FF82D54" w14:textId="41F25B05" w:rsidR="3F7A2520" w:rsidRDefault="3F7A2520" w:rsidP="3AB8F32B">
      <w:pPr>
        <w:ind w:hanging="10"/>
        <w:rPr>
          <w:color w:val="000000" w:themeColor="text1"/>
        </w:rPr>
      </w:pPr>
      <w:r w:rsidRPr="3AB8F32B">
        <w:rPr>
          <w:color w:val="000000" w:themeColor="text1"/>
        </w:rPr>
        <w:t xml:space="preserve">Technical Advisors:  </w:t>
      </w:r>
      <w:r>
        <w:tab/>
      </w:r>
      <w:r w:rsidRPr="3AB8F32B">
        <w:rPr>
          <w:color w:val="000000" w:themeColor="text1"/>
        </w:rPr>
        <w:t xml:space="preserve"> </w:t>
      </w:r>
    </w:p>
    <w:p w14:paraId="79E10945" w14:textId="7B3E4A83" w:rsidR="3F7A2520" w:rsidRDefault="3F7A2520" w:rsidP="3AB8F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AB8F32B">
        <w:rPr>
          <w:color w:val="000000" w:themeColor="text1"/>
        </w:rPr>
        <w:t xml:space="preserve">Ben Rabe, NBI </w:t>
      </w:r>
    </w:p>
    <w:p w14:paraId="0EE80C15" w14:textId="52ADC5CF" w:rsidR="3F7A2520" w:rsidRDefault="3F7A2520" w:rsidP="3AB8F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AB8F32B">
        <w:rPr>
          <w:color w:val="000000" w:themeColor="text1"/>
        </w:rPr>
        <w:t>Sayali Lamne, NBI</w:t>
      </w:r>
    </w:p>
    <w:p w14:paraId="74E9750D" w14:textId="40894744" w:rsidR="3F7A2520" w:rsidRDefault="3F7A2520" w:rsidP="3AB8F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AB8F32B">
        <w:rPr>
          <w:color w:val="000000" w:themeColor="text1"/>
        </w:rPr>
        <w:t xml:space="preserve">Scott Farbman, Energy Solutions </w:t>
      </w:r>
    </w:p>
    <w:p w14:paraId="2A4D48A7" w14:textId="39572A46" w:rsidR="3F7A2520" w:rsidRDefault="3F7A2520" w:rsidP="3AB8F32B">
      <w:pPr>
        <w:ind w:hanging="10"/>
        <w:rPr>
          <w:color w:val="000000" w:themeColor="text1"/>
        </w:rPr>
      </w:pPr>
      <w:r w:rsidRPr="3AB8F32B">
        <w:rPr>
          <w:color w:val="000000" w:themeColor="text1"/>
        </w:rPr>
        <w:t xml:space="preserve"> Council Members:   </w:t>
      </w:r>
    </w:p>
    <w:p w14:paraId="07BD86E7" w14:textId="26DF1FF9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48C6105">
        <w:t xml:space="preserve">Robert Coslow, Capital Development Board </w:t>
      </w:r>
    </w:p>
    <w:p w14:paraId="1B878403" w14:textId="2F8B7412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48C6105">
        <w:t xml:space="preserve">Rebecca Luke, Illinois Environmental Protection Agency </w:t>
      </w:r>
    </w:p>
    <w:p w14:paraId="2A92E775" w14:textId="3920083A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t>Susan Heinking Pepper Construction Company</w:t>
      </w:r>
    </w:p>
    <w:p w14:paraId="5A8EBF90" w14:textId="7CD21D6A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t>Kevin Roth</w:t>
      </w:r>
    </w:p>
    <w:p w14:paraId="283AFFBD" w14:textId="1B209994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48C6105">
        <w:t xml:space="preserve">Ryan Nation, Hanson Professional Services </w:t>
      </w:r>
    </w:p>
    <w:p w14:paraId="220F2AE9" w14:textId="3D3B0AAB" w:rsidR="3F7A2520" w:rsidRDefault="3F7A2520" w:rsidP="618D51C4">
      <w:pPr>
        <w:pStyle w:val="ListParagraph"/>
        <w:numPr>
          <w:ilvl w:val="0"/>
          <w:numId w:val="4"/>
        </w:numPr>
      </w:pPr>
      <w:r>
        <w:t xml:space="preserve">Saagar Patel, </w:t>
      </w:r>
      <w:r w:rsidR="316853EE">
        <w:t>Equity Residential</w:t>
      </w:r>
      <w:r>
        <w:t xml:space="preserve"> </w:t>
      </w:r>
    </w:p>
    <w:p w14:paraId="64DB8FD8" w14:textId="0B4A3F9F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48C6105">
        <w:t>Harry Spila, HJS Consulting</w:t>
      </w:r>
    </w:p>
    <w:p w14:paraId="2DDD4A6C" w14:textId="70912258" w:rsidR="3F7A2520" w:rsidRDefault="3F7A2520" w:rsidP="148C610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48C6105">
        <w:t>George Patterson, Bennett and Brosseau Roofing, Inc</w:t>
      </w:r>
    </w:p>
    <w:p w14:paraId="0BDAE8E9" w14:textId="2C4ED486" w:rsidR="646C4169" w:rsidRDefault="646C4169" w:rsidP="148C6105">
      <w:pPr>
        <w:pStyle w:val="ListParagraph"/>
        <w:numPr>
          <w:ilvl w:val="0"/>
          <w:numId w:val="4"/>
        </w:numPr>
      </w:pPr>
      <w:r w:rsidRPr="148C6105">
        <w:t>Darnell Johnson</w:t>
      </w:r>
      <w:r w:rsidR="1BDBB179" w:rsidRPr="148C6105">
        <w:t>,</w:t>
      </w:r>
      <w:r w:rsidR="2C1C58D6" w:rsidRPr="148C6105">
        <w:t xml:space="preserve"> Urban Efficiency Group, LL</w:t>
      </w:r>
    </w:p>
    <w:p w14:paraId="25925183" w14:textId="3D6C40CF" w:rsidR="646C4169" w:rsidRDefault="646C4169" w:rsidP="148C6105">
      <w:pPr>
        <w:pStyle w:val="ListParagraph"/>
        <w:numPr>
          <w:ilvl w:val="0"/>
          <w:numId w:val="4"/>
        </w:numPr>
      </w:pPr>
      <w:r w:rsidRPr="148C6105">
        <w:t>Alison Lindburg</w:t>
      </w:r>
      <w:r w:rsidR="35E11A5A" w:rsidRPr="148C6105">
        <w:t xml:space="preserve">, City of Aurora </w:t>
      </w:r>
    </w:p>
    <w:p w14:paraId="7AA2B768" w14:textId="0161CFCB" w:rsidR="5CC88BAE" w:rsidRDefault="5CC88BAE" w:rsidP="148C6105">
      <w:pPr>
        <w:pStyle w:val="ListParagraph"/>
        <w:numPr>
          <w:ilvl w:val="0"/>
          <w:numId w:val="4"/>
        </w:numPr>
      </w:pPr>
      <w:r>
        <w:t xml:space="preserve">John Meek, </w:t>
      </w:r>
      <w:r w:rsidR="08F5B38F">
        <w:t>Felmley-Dickerson Company</w:t>
      </w:r>
    </w:p>
    <w:p w14:paraId="3C0F2C96" w14:textId="40D6B7E5" w:rsidR="6CC301D3" w:rsidRDefault="6CC301D3" w:rsidP="618D51C4">
      <w:pPr>
        <w:pStyle w:val="ListParagraph"/>
        <w:numPr>
          <w:ilvl w:val="0"/>
          <w:numId w:val="4"/>
        </w:numPr>
      </w:pPr>
      <w:r>
        <w:t>Michelle Sablack</w:t>
      </w:r>
      <w:r w:rsidR="575A24A9">
        <w:t>, WJW Architects</w:t>
      </w:r>
    </w:p>
    <w:p w14:paraId="2E098FA3" w14:textId="36C61FAD" w:rsidR="3F7A2520" w:rsidRDefault="3F7A2520" w:rsidP="3AB8F32B">
      <w:pPr>
        <w:ind w:hanging="10"/>
        <w:rPr>
          <w:color w:val="000000" w:themeColor="text1"/>
        </w:rPr>
      </w:pPr>
      <w:r w:rsidRPr="148C6105">
        <w:rPr>
          <w:color w:val="000000" w:themeColor="text1"/>
        </w:rPr>
        <w:t xml:space="preserve"> Guests:</w:t>
      </w:r>
      <w:r w:rsidRPr="148C6105">
        <w:rPr>
          <w:b/>
          <w:bCs/>
          <w:color w:val="000000" w:themeColor="text1"/>
        </w:rPr>
        <w:t xml:space="preserve"> </w:t>
      </w:r>
    </w:p>
    <w:p w14:paraId="3464460F" w14:textId="395545B9" w:rsidR="05E6181A" w:rsidRDefault="05E6181A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Danish Murtaza</w:t>
      </w:r>
    </w:p>
    <w:p w14:paraId="27280D43" w14:textId="6D82423A" w:rsidR="2CB5AFF0" w:rsidRDefault="2CB5AFF0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Johny Kocher, RMI</w:t>
      </w:r>
    </w:p>
    <w:p w14:paraId="6E4FFE05" w14:textId="2134B2E3" w:rsidR="3F7A2520" w:rsidRDefault="3F7A2520" w:rsidP="148C6105">
      <w:pPr>
        <w:pStyle w:val="ListParagraph"/>
        <w:numPr>
          <w:ilvl w:val="0"/>
          <w:numId w:val="3"/>
        </w:numPr>
      </w:pPr>
      <w:r w:rsidRPr="148C6105">
        <w:rPr>
          <w:color w:val="000000" w:themeColor="text1"/>
        </w:rPr>
        <w:t>Tom Culp</w:t>
      </w:r>
      <w:r w:rsidR="2556B7C5" w:rsidRPr="148C6105">
        <w:rPr>
          <w:color w:val="000000" w:themeColor="text1"/>
        </w:rPr>
        <w:t>,</w:t>
      </w:r>
      <w:r w:rsidR="2556B7C5" w:rsidRPr="148C6105">
        <w:t xml:space="preserve"> </w:t>
      </w:r>
      <w:r w:rsidR="2556B7C5" w:rsidRPr="148C6105">
        <w:rPr>
          <w:rFonts w:ascii="Roboto" w:eastAsia="Roboto" w:hAnsi="Roboto" w:cs="Roboto"/>
          <w:sz w:val="21"/>
          <w:szCs w:val="21"/>
        </w:rPr>
        <w:t>Birch Point Consulting LLC</w:t>
      </w:r>
    </w:p>
    <w:p w14:paraId="0E6DDA5A" w14:textId="3CA946EA" w:rsidR="3F7A2520" w:rsidRDefault="3F7A2520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Maragaret Vaughn, CRCA</w:t>
      </w:r>
    </w:p>
    <w:p w14:paraId="637C30B5" w14:textId="69108A88" w:rsidR="66D3D332" w:rsidRDefault="66D3D332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Mark Gramham, CRCA</w:t>
      </w:r>
    </w:p>
    <w:p w14:paraId="5CD0DEF5" w14:textId="39D0BB07" w:rsidR="37017FF5" w:rsidRDefault="37017FF5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Martha White</w:t>
      </w:r>
    </w:p>
    <w:p w14:paraId="3B62BC2A" w14:textId="64964940" w:rsidR="37017FF5" w:rsidRDefault="37017FF5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Michael Rhodes PIMA</w:t>
      </w:r>
    </w:p>
    <w:p w14:paraId="3653BE79" w14:textId="27A48D7B" w:rsidR="37017FF5" w:rsidRDefault="37017FF5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Michelle Sablack – WJW Architects</w:t>
      </w:r>
    </w:p>
    <w:p w14:paraId="6143476D" w14:textId="2DA02875" w:rsidR="3F7A2520" w:rsidRDefault="3F7A2520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>Troy Wormley, CRCA</w:t>
      </w:r>
    </w:p>
    <w:p w14:paraId="3E29819B" w14:textId="7303BE5D" w:rsidR="3F7A2520" w:rsidRDefault="3F7A2520" w:rsidP="148C610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48C6105">
        <w:rPr>
          <w:color w:val="000000" w:themeColor="text1"/>
        </w:rPr>
        <w:t xml:space="preserve">Ryan Siegal, </w:t>
      </w:r>
      <w:r w:rsidR="04C3AB9F" w:rsidRPr="148C6105">
        <w:rPr>
          <w:color w:val="000000" w:themeColor="text1"/>
        </w:rPr>
        <w:t>Energy Sense</w:t>
      </w:r>
    </w:p>
    <w:p w14:paraId="578F93E8" w14:textId="52987777" w:rsidR="246B3862" w:rsidRDefault="246B3862" w:rsidP="148C6105">
      <w:pPr>
        <w:pStyle w:val="ListParagraph"/>
        <w:numPr>
          <w:ilvl w:val="0"/>
          <w:numId w:val="3"/>
        </w:numPr>
        <w:tabs>
          <w:tab w:val="left" w:pos="720"/>
        </w:tabs>
        <w:rPr>
          <w:color w:val="000000" w:themeColor="text1"/>
        </w:rPr>
      </w:pPr>
      <w:r w:rsidRPr="148C6105">
        <w:rPr>
          <w:color w:val="000000" w:themeColor="text1"/>
        </w:rPr>
        <w:t>Eric Lacey</w:t>
      </w:r>
      <w:r w:rsidR="43B43A44" w:rsidRPr="148C6105">
        <w:rPr>
          <w:color w:val="000000" w:themeColor="text1"/>
        </w:rPr>
        <w:t>, RECA</w:t>
      </w:r>
    </w:p>
    <w:p w14:paraId="02545A36" w14:textId="4C21581A" w:rsidR="3AB8F32B" w:rsidRDefault="3AB8F32B" w:rsidP="3AB8F32B">
      <w:pPr>
        <w:tabs>
          <w:tab w:val="left" w:pos="720"/>
        </w:tabs>
        <w:rPr>
          <w:color w:val="000000" w:themeColor="text1"/>
        </w:rPr>
      </w:pPr>
    </w:p>
    <w:p w14:paraId="23692DF1" w14:textId="67A6D8CC" w:rsidR="3F7A2520" w:rsidRDefault="3F7A2520" w:rsidP="3AB8F32B">
      <w:pPr>
        <w:tabs>
          <w:tab w:val="left" w:pos="720"/>
        </w:tabs>
        <w:rPr>
          <w:color w:val="000000" w:themeColor="text1"/>
        </w:rPr>
      </w:pPr>
      <w:r w:rsidRPr="3AB8F32B">
        <w:rPr>
          <w:b/>
          <w:bCs/>
          <w:color w:val="000000" w:themeColor="text1"/>
        </w:rPr>
        <w:t>Agenda</w:t>
      </w:r>
    </w:p>
    <w:p w14:paraId="5CB5986D" w14:textId="18D0ADD2" w:rsidR="00FF7AA0" w:rsidRDefault="002B0741" w:rsidP="00B55D02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5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5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5"/>
        </w:numPr>
        <w:rPr>
          <w:rFonts w:eastAsia="Times New Roman"/>
        </w:rPr>
      </w:pPr>
      <w:r w:rsidRPr="40245C4B">
        <w:rPr>
          <w:rFonts w:eastAsia="Times New Roman"/>
        </w:rPr>
        <w:t>Webex recording</w:t>
      </w:r>
    </w:p>
    <w:p w14:paraId="1028FBD3" w14:textId="77777777" w:rsidR="00623C87" w:rsidRPr="00623C87" w:rsidRDefault="00623C87" w:rsidP="00623C87">
      <w:pPr>
        <w:ind w:left="1080"/>
        <w:rPr>
          <w:rFonts w:eastAsia="Times New Roman"/>
        </w:rPr>
      </w:pPr>
    </w:p>
    <w:p w14:paraId="4AC986B2" w14:textId="5167BFBE" w:rsidR="00B55D02" w:rsidRDefault="77FE8519" w:rsidP="1A867859">
      <w:pPr>
        <w:pStyle w:val="ListParagraph"/>
        <w:numPr>
          <w:ilvl w:val="0"/>
          <w:numId w:val="15"/>
        </w:numPr>
      </w:pPr>
      <w:r w:rsidRPr="1A867859">
        <w:t>Action Items</w:t>
      </w:r>
    </w:p>
    <w:p w14:paraId="3A90E031" w14:textId="0827DE45" w:rsidR="758F4186" w:rsidRDefault="758F4186" w:rsidP="40245C4B">
      <w:pPr>
        <w:pStyle w:val="ListParagraph"/>
        <w:numPr>
          <w:ilvl w:val="1"/>
          <w:numId w:val="15"/>
        </w:numPr>
      </w:pPr>
      <w:r>
        <w:lastRenderedPageBreak/>
        <w:t xml:space="preserve">Approval of IECAC meeting minutes from the </w:t>
      </w:r>
      <w:r w:rsidR="3B6A1F39">
        <w:t>Ju</w:t>
      </w:r>
      <w:r w:rsidR="00623C87">
        <w:t>ly</w:t>
      </w:r>
      <w:r w:rsidR="3B6A1F39">
        <w:t xml:space="preserve"> </w:t>
      </w:r>
      <w:r w:rsidR="4AEA0D6A">
        <w:t>2</w:t>
      </w:r>
      <w:r w:rsidR="00623C87">
        <w:t>2</w:t>
      </w:r>
      <w:r>
        <w:t>, 2025, meeting.</w:t>
      </w:r>
    </w:p>
    <w:p w14:paraId="595233B4" w14:textId="77777777" w:rsidR="00623C87" w:rsidRDefault="00623C87" w:rsidP="00623C87">
      <w:pPr>
        <w:pStyle w:val="ListParagraph"/>
        <w:numPr>
          <w:ilvl w:val="1"/>
          <w:numId w:val="15"/>
        </w:numPr>
      </w:pPr>
      <w:r>
        <w:t>Review of the 2025/2026 Illinois Commercial Stretch Energy Code Draft 8-21-25.  Possible motion to adopt.</w:t>
      </w:r>
    </w:p>
    <w:p w14:paraId="0440C6C7" w14:textId="77777777" w:rsidR="00623C87" w:rsidRDefault="00623C87" w:rsidP="00623C87">
      <w:pPr>
        <w:ind w:left="1080"/>
      </w:pPr>
    </w:p>
    <w:p w14:paraId="4A1D692C" w14:textId="6F7BD51F" w:rsidR="00B55D02" w:rsidRDefault="77FE8519" w:rsidP="1A867859">
      <w:pPr>
        <w:pStyle w:val="ListParagraph"/>
        <w:numPr>
          <w:ilvl w:val="0"/>
          <w:numId w:val="15"/>
        </w:numPr>
      </w:pPr>
      <w:r w:rsidRPr="1A867859">
        <w:t>Public comment</w:t>
      </w:r>
    </w:p>
    <w:p w14:paraId="0251DDA8" w14:textId="1702A0C7" w:rsidR="00B55D02" w:rsidRDefault="00B55D02" w:rsidP="1A867859">
      <w:pPr>
        <w:pStyle w:val="ListParagraph"/>
        <w:ind w:left="720"/>
      </w:pPr>
    </w:p>
    <w:p w14:paraId="76BA616B" w14:textId="2A197412" w:rsidR="00B55D02" w:rsidRDefault="77FE8519" w:rsidP="1A867859">
      <w:pPr>
        <w:pStyle w:val="ListParagraph"/>
        <w:numPr>
          <w:ilvl w:val="0"/>
          <w:numId w:val="15"/>
        </w:numPr>
      </w:pPr>
      <w:r w:rsidRPr="1A867859">
        <w:t>Motion to Adjourn</w:t>
      </w:r>
    </w:p>
    <w:p w14:paraId="2663ED03" w14:textId="290235B9" w:rsidR="00B55D02" w:rsidRDefault="00B55D02" w:rsidP="1A867859">
      <w:pPr>
        <w:ind w:left="360"/>
        <w:rPr>
          <w:rFonts w:eastAsia="Times New Roman"/>
        </w:rPr>
      </w:pPr>
    </w:p>
    <w:p w14:paraId="6DBE1656" w14:textId="168F7653" w:rsidR="723D3E4F" w:rsidRDefault="723D3E4F" w:rsidP="3AB8F32B">
      <w:pPr>
        <w:rPr>
          <w:rFonts w:eastAsia="Times New Roman"/>
          <w:b/>
          <w:bCs/>
        </w:rPr>
      </w:pPr>
      <w:r w:rsidRPr="3AB8F32B">
        <w:rPr>
          <w:rFonts w:eastAsia="Times New Roman"/>
          <w:b/>
          <w:bCs/>
        </w:rPr>
        <w:t>Minutes</w:t>
      </w:r>
    </w:p>
    <w:p w14:paraId="10E629B4" w14:textId="382A798C" w:rsidR="00A053E4" w:rsidRDefault="00A053E4" w:rsidP="00A053E4">
      <w:pPr>
        <w:tabs>
          <w:tab w:val="left" w:pos="1269"/>
        </w:tabs>
        <w:ind w:left="360"/>
      </w:pPr>
    </w:p>
    <w:p w14:paraId="6CB66866" w14:textId="4A04E3A9" w:rsidR="00951F77" w:rsidRPr="00951F77" w:rsidRDefault="00951F77" w:rsidP="00283A94">
      <w:pPr>
        <w:sectPr w:rsidR="00951F77" w:rsidRPr="00951F77" w:rsidSect="00951F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360" w:bottom="360" w:left="360" w:header="720" w:footer="360" w:gutter="0"/>
          <w:cols w:space="720"/>
          <w:titlePg/>
          <w:docGrid w:linePitch="360"/>
        </w:sectPr>
      </w:pPr>
    </w:p>
    <w:p w14:paraId="3E32990A" w14:textId="191CDE63" w:rsidR="002F140C" w:rsidRDefault="005A6589" w:rsidP="148C6105">
      <w:pPr>
        <w:pStyle w:val="ListParagraph"/>
        <w:numPr>
          <w:ilvl w:val="0"/>
          <w:numId w:val="1"/>
        </w:numPr>
        <w:tabs>
          <w:tab w:val="left" w:pos="7553"/>
        </w:tabs>
      </w:pPr>
      <w:r>
        <w:t>Kevin Roth m</w:t>
      </w:r>
      <w:r w:rsidR="4203BD7C">
        <w:t>otioned to approve the IECAC meeting minutes from the July 22, 2025</w:t>
      </w:r>
      <w:r w:rsidR="439B9998">
        <w:t xml:space="preserve"> </w:t>
      </w:r>
      <w:r w:rsidR="00D440FB">
        <w:t>meeting</w:t>
      </w:r>
      <w:r>
        <w:t xml:space="preserve">, </w:t>
      </w:r>
      <w:r w:rsidR="439B9998">
        <w:t xml:space="preserve">seconded by </w:t>
      </w:r>
      <w:r w:rsidR="313A2774">
        <w:t>John B Meek</w:t>
      </w:r>
      <w:r w:rsidR="439B9998">
        <w:t>.</w:t>
      </w:r>
      <w:r w:rsidR="17263152">
        <w:t xml:space="preserve"> Motion passe</w:t>
      </w:r>
      <w:r>
        <w:t>d</w:t>
      </w:r>
      <w:r w:rsidR="17263152">
        <w:t xml:space="preserve"> </w:t>
      </w:r>
      <w:r w:rsidR="44E79559">
        <w:t>unanimously</w:t>
      </w:r>
      <w:r w:rsidR="17263152">
        <w:t xml:space="preserve">. </w:t>
      </w:r>
    </w:p>
    <w:p w14:paraId="17A86864" w14:textId="1EE05DB6" w:rsidR="00A3062A" w:rsidRPr="00A3062A" w:rsidRDefault="542FF170" w:rsidP="148C6105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Ben </w:t>
      </w:r>
      <w:r w:rsidR="27F3AE1C">
        <w:t>Rabe at NB</w:t>
      </w:r>
      <w:r w:rsidR="001F6165">
        <w:t>I</w:t>
      </w:r>
      <w:r w:rsidR="27F3AE1C">
        <w:t xml:space="preserve"> </w:t>
      </w:r>
      <w:r>
        <w:t xml:space="preserve">presented </w:t>
      </w:r>
      <w:r w:rsidR="597BE873">
        <w:t xml:space="preserve">EUI improvements by measures and </w:t>
      </w:r>
      <w:r>
        <w:t>errors flagged by reviewers in the code.</w:t>
      </w:r>
    </w:p>
    <w:p w14:paraId="491382A5" w14:textId="5F709016" w:rsidR="00A3062A" w:rsidRPr="00A3062A" w:rsidRDefault="7B785F7D" w:rsidP="148C6105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Robert </w:t>
      </w:r>
      <w:r w:rsidR="6A4C13D8">
        <w:t xml:space="preserve">Coslow </w:t>
      </w:r>
      <w:r>
        <w:t>provided a walkthrough of the latest code draft and highlighted the updates.</w:t>
      </w:r>
    </w:p>
    <w:p w14:paraId="09FE0DFD" w14:textId="38652F4A" w:rsidR="00A3062A" w:rsidRPr="00A3062A" w:rsidRDefault="1936D698" w:rsidP="148C6105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George Patterson motioned to remove the </w:t>
      </w:r>
      <w:r w:rsidR="00362161">
        <w:t>C03-T Envelope proposal</w:t>
      </w:r>
      <w:r>
        <w:t>, John Meek seconded it</w:t>
      </w:r>
      <w:r w:rsidR="56D12326">
        <w:t>.</w:t>
      </w:r>
    </w:p>
    <w:p w14:paraId="55376209" w14:textId="790B7B62" w:rsidR="00A3062A" w:rsidRPr="00A3062A" w:rsidRDefault="3A667264" w:rsidP="148C6105">
      <w:pPr>
        <w:pStyle w:val="ListParagraph"/>
        <w:numPr>
          <w:ilvl w:val="1"/>
          <w:numId w:val="1"/>
        </w:numPr>
        <w:tabs>
          <w:tab w:val="left" w:pos="7553"/>
        </w:tabs>
      </w:pPr>
      <w:r>
        <w:t>There was significant debate over exceeding CEJA SEI targets</w:t>
      </w:r>
      <w:r w:rsidR="0F7D88A3">
        <w:t xml:space="preserve"> and concerns about associated costs</w:t>
      </w:r>
      <w:r>
        <w:t>.</w:t>
      </w:r>
      <w:r w:rsidR="44C715B4">
        <w:t xml:space="preserve">  There is little room to be more stringent than the Base Code</w:t>
      </w:r>
      <w:r w:rsidR="19D4511F">
        <w:t xml:space="preserve"> without exceeding the CEJA minimums.</w:t>
      </w:r>
    </w:p>
    <w:p w14:paraId="4065D5A4" w14:textId="68CC7521" w:rsidR="00A3062A" w:rsidRPr="00A3062A" w:rsidRDefault="1936D698" w:rsidP="148C6105">
      <w:pPr>
        <w:pStyle w:val="ListParagraph"/>
        <w:numPr>
          <w:ilvl w:val="1"/>
          <w:numId w:val="1"/>
        </w:numPr>
        <w:tabs>
          <w:tab w:val="left" w:pos="7553"/>
        </w:tabs>
      </w:pPr>
      <w:r>
        <w:t>Motioned failed 2-8</w:t>
      </w:r>
      <w:r w:rsidR="6838C710">
        <w:t>.  All voting no except George Patterson and John Meek voting yes.</w:t>
      </w:r>
    </w:p>
    <w:p w14:paraId="038044E7" w14:textId="2B9E8FCA" w:rsidR="00A3062A" w:rsidRPr="00A3062A" w:rsidRDefault="1936D698" w:rsidP="148C6105">
      <w:pPr>
        <w:pStyle w:val="ListParagraph"/>
        <w:numPr>
          <w:ilvl w:val="1"/>
          <w:numId w:val="1"/>
        </w:numPr>
        <w:tabs>
          <w:tab w:val="left" w:pos="7553"/>
        </w:tabs>
      </w:pPr>
      <w:r>
        <w:t xml:space="preserve">PNNL </w:t>
      </w:r>
      <w:r w:rsidR="67F74045">
        <w:t xml:space="preserve">will complete a </w:t>
      </w:r>
      <w:r>
        <w:t>cost analysis</w:t>
      </w:r>
      <w:r w:rsidR="367C6DD1">
        <w:t xml:space="preserve"> </w:t>
      </w:r>
      <w:r w:rsidR="2261E2E9">
        <w:t>at a later date.  NBI did think the 2 amendments in question were cost effective.</w:t>
      </w:r>
    </w:p>
    <w:p w14:paraId="473709B3" w14:textId="03E32440" w:rsidR="00A3062A" w:rsidRPr="00A3062A" w:rsidRDefault="1936D698" w:rsidP="148C6105">
      <w:pPr>
        <w:pStyle w:val="ListParagraph"/>
        <w:numPr>
          <w:ilvl w:val="0"/>
          <w:numId w:val="1"/>
        </w:numPr>
        <w:tabs>
          <w:tab w:val="left" w:pos="7553"/>
        </w:tabs>
      </w:pPr>
      <w:r>
        <w:t>Rebecca</w:t>
      </w:r>
      <w:r w:rsidR="50A95D8E">
        <w:t xml:space="preserve"> Luke </w:t>
      </w:r>
      <w:r w:rsidR="00BC3045">
        <w:t>motion</w:t>
      </w:r>
      <w:r w:rsidR="00B0782A">
        <w:t>ed</w:t>
      </w:r>
      <w:r>
        <w:t xml:space="preserve"> to a</w:t>
      </w:r>
      <w:r w:rsidR="385C7391">
        <w:t>pprove</w:t>
      </w:r>
      <w:r>
        <w:t xml:space="preserve"> the </w:t>
      </w:r>
      <w:r w:rsidR="31AFA4C1">
        <w:t xml:space="preserve">8-21-25 </w:t>
      </w:r>
      <w:r w:rsidR="379E2A0B">
        <w:t>Commercial Stretch Energ</w:t>
      </w:r>
      <w:r w:rsidR="29E7B1CC">
        <w:t>y</w:t>
      </w:r>
      <w:r w:rsidR="379E2A0B">
        <w:t xml:space="preserve"> Code </w:t>
      </w:r>
      <w:r w:rsidR="0C02C7CF">
        <w:t xml:space="preserve">Draft </w:t>
      </w:r>
      <w:r>
        <w:t xml:space="preserve">with </w:t>
      </w:r>
      <w:r w:rsidR="092A9D1D">
        <w:t>corrections to Table C402.1.2 and Table C402.5</w:t>
      </w:r>
      <w:r>
        <w:t xml:space="preserve"> and Kevin</w:t>
      </w:r>
      <w:r w:rsidR="0EEA63C1">
        <w:t xml:space="preserve"> Roth</w:t>
      </w:r>
      <w:r>
        <w:t xml:space="preserve"> seconded it</w:t>
      </w:r>
      <w:r w:rsidR="668C16E5">
        <w:t>.</w:t>
      </w:r>
    </w:p>
    <w:p w14:paraId="51B3684B" w14:textId="468A8837" w:rsidR="00F87851" w:rsidRDefault="5400E8E7" w:rsidP="3C61D5AC">
      <w:pPr>
        <w:pStyle w:val="ListParagraph"/>
        <w:numPr>
          <w:ilvl w:val="1"/>
          <w:numId w:val="15"/>
        </w:numPr>
        <w:tabs>
          <w:tab w:val="left" w:pos="7553"/>
        </w:tabs>
      </w:pPr>
      <w:r>
        <w:t>Motion approved 9-</w:t>
      </w:r>
      <w:r w:rsidR="00F87851">
        <w:t>1</w:t>
      </w:r>
      <w:r w:rsidR="5E7B1E3B">
        <w:t>.  All voting yes except George Patterson voting no.</w:t>
      </w:r>
    </w:p>
    <w:p w14:paraId="28572265" w14:textId="31A70265" w:rsidR="00F87851" w:rsidRDefault="00F87851" w:rsidP="00F87851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During </w:t>
      </w:r>
      <w:r w:rsidR="001F6165">
        <w:t>Public</w:t>
      </w:r>
      <w:r>
        <w:t xml:space="preserve"> Comment Robert Coslow provided additional updates</w:t>
      </w:r>
    </w:p>
    <w:p w14:paraId="7A8E27C5" w14:textId="1412AA3E" w:rsidR="00F87851" w:rsidRDefault="00F87851" w:rsidP="00F87851">
      <w:pPr>
        <w:pStyle w:val="ListParagraph"/>
        <w:numPr>
          <w:ilvl w:val="1"/>
          <w:numId w:val="1"/>
        </w:numPr>
        <w:tabs>
          <w:tab w:val="left" w:pos="7553"/>
        </w:tabs>
      </w:pPr>
      <w:r>
        <w:t xml:space="preserve">JCAR </w:t>
      </w:r>
      <w:r w:rsidR="003C6E20">
        <w:t xml:space="preserve">meeting to </w:t>
      </w:r>
      <w:r w:rsidR="001F6165">
        <w:t>discuss</w:t>
      </w:r>
      <w:r w:rsidR="003C6E20">
        <w:t xml:space="preserve"> base code </w:t>
      </w:r>
      <w:r w:rsidR="001F6165">
        <w:t>will</w:t>
      </w:r>
      <w:r w:rsidR="003C6E20">
        <w:t xml:space="preserve"> take place on </w:t>
      </w:r>
      <w:r w:rsidR="001F6165">
        <w:t>September 16</w:t>
      </w:r>
    </w:p>
    <w:p w14:paraId="1D69E227" w14:textId="2E38F8DB" w:rsidR="001F6165" w:rsidRDefault="001F6165" w:rsidP="00F87851">
      <w:pPr>
        <w:pStyle w:val="ListParagraph"/>
        <w:numPr>
          <w:ilvl w:val="1"/>
          <w:numId w:val="1"/>
        </w:numPr>
        <w:tabs>
          <w:tab w:val="left" w:pos="7553"/>
        </w:tabs>
      </w:pPr>
      <w:r>
        <w:t xml:space="preserve">Final meeting to approve the draft residential stretch code will be tentatively on September </w:t>
      </w:r>
      <w:r w:rsidR="00D440FB">
        <w:t>23</w:t>
      </w:r>
    </w:p>
    <w:p w14:paraId="1FFCBEDD" w14:textId="473B8686" w:rsidR="00D440FB" w:rsidRPr="00A3062A" w:rsidRDefault="00D440FB" w:rsidP="00F87851">
      <w:pPr>
        <w:pStyle w:val="ListParagraph"/>
        <w:numPr>
          <w:ilvl w:val="1"/>
          <w:numId w:val="1"/>
        </w:numPr>
        <w:tabs>
          <w:tab w:val="left" w:pos="7553"/>
        </w:tabs>
      </w:pPr>
      <w:r>
        <w:t>Final full council meetin</w:t>
      </w:r>
      <w:r w:rsidR="0056587A">
        <w:t>g</w:t>
      </w:r>
      <w:r>
        <w:t xml:space="preserve"> to approve both </w:t>
      </w:r>
      <w:r w:rsidR="005A6589">
        <w:t>stretch</w:t>
      </w:r>
      <w:r>
        <w:t xml:space="preserve"> codes tentatively </w:t>
      </w:r>
      <w:r w:rsidR="005A6589">
        <w:t>scheduled</w:t>
      </w:r>
      <w:r>
        <w:t xml:space="preserve"> for September 30 </w:t>
      </w:r>
    </w:p>
    <w:p w14:paraId="3C7F5E7E" w14:textId="2ED5EA1C" w:rsidR="3C61D5AC" w:rsidRDefault="3C61D5AC" w:rsidP="3C61D5AC">
      <w:pPr>
        <w:tabs>
          <w:tab w:val="left" w:pos="7553"/>
        </w:tabs>
        <w:ind w:left="720"/>
      </w:pPr>
    </w:p>
    <w:p w14:paraId="55C28762" w14:textId="70AD3002" w:rsidR="00A3062A" w:rsidRPr="00A3062A" w:rsidRDefault="00A3062A" w:rsidP="148C6105">
      <w:pPr>
        <w:tabs>
          <w:tab w:val="left" w:pos="7553"/>
        </w:tabs>
        <w:ind w:left="720"/>
      </w:pPr>
    </w:p>
    <w:p w14:paraId="40DC2504" w14:textId="01FDA0A2" w:rsidR="148C6105" w:rsidRDefault="148C6105" w:rsidP="148C6105">
      <w:pPr>
        <w:tabs>
          <w:tab w:val="left" w:pos="7553"/>
        </w:tabs>
      </w:pPr>
    </w:p>
    <w:sectPr w:rsidR="148C6105" w:rsidSect="00EA0C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B079" w14:textId="77777777" w:rsidR="005101D7" w:rsidRDefault="005101D7" w:rsidP="00E762D3">
      <w:r>
        <w:separator/>
      </w:r>
    </w:p>
  </w:endnote>
  <w:endnote w:type="continuationSeparator" w:id="0">
    <w:p w14:paraId="6F41000C" w14:textId="77777777" w:rsidR="005101D7" w:rsidRDefault="005101D7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A10E" w14:textId="77777777" w:rsidR="00847D70" w:rsidRDefault="0084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000000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000000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75A8" w14:textId="77777777" w:rsidR="005101D7" w:rsidRDefault="005101D7" w:rsidP="00E762D3">
      <w:r>
        <w:separator/>
      </w:r>
    </w:p>
  </w:footnote>
  <w:footnote w:type="continuationSeparator" w:id="0">
    <w:p w14:paraId="5C1D8D4D" w14:textId="77777777" w:rsidR="005101D7" w:rsidRDefault="005101D7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BA2D" w14:textId="77777777" w:rsidR="00847D70" w:rsidRDefault="00847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8274" w14:textId="77777777" w:rsidR="00847D70" w:rsidRDefault="00847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E2E2C9F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E5E5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6B91"/>
    <w:multiLevelType w:val="hybridMultilevel"/>
    <w:tmpl w:val="BCDE398E"/>
    <w:lvl w:ilvl="0" w:tplc="59FEE65A">
      <w:start w:val="1"/>
      <w:numFmt w:val="decimal"/>
      <w:lvlText w:val="%1."/>
      <w:lvlJc w:val="left"/>
      <w:pPr>
        <w:ind w:left="720" w:hanging="360"/>
      </w:pPr>
    </w:lvl>
    <w:lvl w:ilvl="1" w:tplc="CC50C9B2">
      <w:start w:val="1"/>
      <w:numFmt w:val="lowerLetter"/>
      <w:lvlText w:val="%2."/>
      <w:lvlJc w:val="left"/>
      <w:pPr>
        <w:ind w:left="1440" w:hanging="360"/>
      </w:pPr>
    </w:lvl>
    <w:lvl w:ilvl="2" w:tplc="4092ABE0">
      <w:start w:val="1"/>
      <w:numFmt w:val="lowerRoman"/>
      <w:lvlText w:val="%3."/>
      <w:lvlJc w:val="right"/>
      <w:pPr>
        <w:ind w:left="2160" w:hanging="180"/>
      </w:pPr>
    </w:lvl>
    <w:lvl w:ilvl="3" w:tplc="2ED044F4">
      <w:start w:val="1"/>
      <w:numFmt w:val="decimal"/>
      <w:lvlText w:val="%4."/>
      <w:lvlJc w:val="left"/>
      <w:pPr>
        <w:ind w:left="2880" w:hanging="360"/>
      </w:pPr>
    </w:lvl>
    <w:lvl w:ilvl="4" w:tplc="C5CC98DA">
      <w:start w:val="1"/>
      <w:numFmt w:val="lowerLetter"/>
      <w:lvlText w:val="%5."/>
      <w:lvlJc w:val="left"/>
      <w:pPr>
        <w:ind w:left="3600" w:hanging="360"/>
      </w:pPr>
    </w:lvl>
    <w:lvl w:ilvl="5" w:tplc="4CA25280">
      <w:start w:val="1"/>
      <w:numFmt w:val="lowerRoman"/>
      <w:lvlText w:val="%6."/>
      <w:lvlJc w:val="right"/>
      <w:pPr>
        <w:ind w:left="4320" w:hanging="180"/>
      </w:pPr>
    </w:lvl>
    <w:lvl w:ilvl="6" w:tplc="629EB7E4">
      <w:start w:val="1"/>
      <w:numFmt w:val="decimal"/>
      <w:lvlText w:val="%7."/>
      <w:lvlJc w:val="left"/>
      <w:pPr>
        <w:ind w:left="5040" w:hanging="360"/>
      </w:pPr>
    </w:lvl>
    <w:lvl w:ilvl="7" w:tplc="3BA0F53A">
      <w:start w:val="1"/>
      <w:numFmt w:val="lowerLetter"/>
      <w:lvlText w:val="%8."/>
      <w:lvlJc w:val="left"/>
      <w:pPr>
        <w:ind w:left="5760" w:hanging="360"/>
      </w:pPr>
    </w:lvl>
    <w:lvl w:ilvl="8" w:tplc="4EB4D6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6880"/>
    <w:multiLevelType w:val="hybridMultilevel"/>
    <w:tmpl w:val="CBEE19F2"/>
    <w:lvl w:ilvl="0" w:tplc="C83064B2">
      <w:start w:val="1"/>
      <w:numFmt w:val="lowerRoman"/>
      <w:lvlText w:val="%1."/>
      <w:lvlJc w:val="right"/>
      <w:pPr>
        <w:ind w:left="2160" w:hanging="360"/>
      </w:pPr>
    </w:lvl>
    <w:lvl w:ilvl="1" w:tplc="82987550">
      <w:start w:val="1"/>
      <w:numFmt w:val="lowerLetter"/>
      <w:lvlText w:val="%2."/>
      <w:lvlJc w:val="left"/>
      <w:pPr>
        <w:ind w:left="2880" w:hanging="360"/>
      </w:pPr>
    </w:lvl>
    <w:lvl w:ilvl="2" w:tplc="E0DC1AC2">
      <w:start w:val="1"/>
      <w:numFmt w:val="lowerRoman"/>
      <w:lvlText w:val="%3."/>
      <w:lvlJc w:val="right"/>
      <w:pPr>
        <w:ind w:left="3600" w:hanging="180"/>
      </w:pPr>
    </w:lvl>
    <w:lvl w:ilvl="3" w:tplc="ECA62B2C">
      <w:start w:val="1"/>
      <w:numFmt w:val="decimal"/>
      <w:lvlText w:val="%4."/>
      <w:lvlJc w:val="left"/>
      <w:pPr>
        <w:ind w:left="4320" w:hanging="360"/>
      </w:pPr>
    </w:lvl>
    <w:lvl w:ilvl="4" w:tplc="B6E28434">
      <w:start w:val="1"/>
      <w:numFmt w:val="lowerLetter"/>
      <w:lvlText w:val="%5."/>
      <w:lvlJc w:val="left"/>
      <w:pPr>
        <w:ind w:left="5040" w:hanging="360"/>
      </w:pPr>
    </w:lvl>
    <w:lvl w:ilvl="5" w:tplc="42F87BB4">
      <w:start w:val="1"/>
      <w:numFmt w:val="lowerRoman"/>
      <w:lvlText w:val="%6."/>
      <w:lvlJc w:val="right"/>
      <w:pPr>
        <w:ind w:left="5760" w:hanging="180"/>
      </w:pPr>
    </w:lvl>
    <w:lvl w:ilvl="6" w:tplc="4DB6AA4C">
      <w:start w:val="1"/>
      <w:numFmt w:val="decimal"/>
      <w:lvlText w:val="%7."/>
      <w:lvlJc w:val="left"/>
      <w:pPr>
        <w:ind w:left="6480" w:hanging="360"/>
      </w:pPr>
    </w:lvl>
    <w:lvl w:ilvl="7" w:tplc="DA3E241A">
      <w:start w:val="1"/>
      <w:numFmt w:val="lowerLetter"/>
      <w:lvlText w:val="%8."/>
      <w:lvlJc w:val="left"/>
      <w:pPr>
        <w:ind w:left="7200" w:hanging="360"/>
      </w:pPr>
    </w:lvl>
    <w:lvl w:ilvl="8" w:tplc="832A40A0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A6C0EE"/>
    <w:multiLevelType w:val="hybridMultilevel"/>
    <w:tmpl w:val="0E6A7E9A"/>
    <w:lvl w:ilvl="0" w:tplc="7A244442">
      <w:start w:val="1"/>
      <w:numFmt w:val="lowerRoman"/>
      <w:lvlText w:val="%1."/>
      <w:lvlJc w:val="right"/>
      <w:pPr>
        <w:ind w:left="2160" w:hanging="360"/>
      </w:pPr>
    </w:lvl>
    <w:lvl w:ilvl="1" w:tplc="255816D0">
      <w:start w:val="1"/>
      <w:numFmt w:val="lowerLetter"/>
      <w:lvlText w:val="%2."/>
      <w:lvlJc w:val="left"/>
      <w:pPr>
        <w:ind w:left="2880" w:hanging="360"/>
      </w:pPr>
    </w:lvl>
    <w:lvl w:ilvl="2" w:tplc="B112965A">
      <w:start w:val="1"/>
      <w:numFmt w:val="lowerRoman"/>
      <w:lvlText w:val="%3."/>
      <w:lvlJc w:val="right"/>
      <w:pPr>
        <w:ind w:left="3600" w:hanging="180"/>
      </w:pPr>
    </w:lvl>
    <w:lvl w:ilvl="3" w:tplc="A8EE56FA">
      <w:start w:val="1"/>
      <w:numFmt w:val="decimal"/>
      <w:lvlText w:val="%4."/>
      <w:lvlJc w:val="left"/>
      <w:pPr>
        <w:ind w:left="4320" w:hanging="360"/>
      </w:pPr>
    </w:lvl>
    <w:lvl w:ilvl="4" w:tplc="4ABEAB3E">
      <w:start w:val="1"/>
      <w:numFmt w:val="lowerLetter"/>
      <w:lvlText w:val="%5."/>
      <w:lvlJc w:val="left"/>
      <w:pPr>
        <w:ind w:left="5040" w:hanging="360"/>
      </w:pPr>
    </w:lvl>
    <w:lvl w:ilvl="5" w:tplc="FB1E64AC">
      <w:start w:val="1"/>
      <w:numFmt w:val="lowerRoman"/>
      <w:lvlText w:val="%6."/>
      <w:lvlJc w:val="right"/>
      <w:pPr>
        <w:ind w:left="5760" w:hanging="180"/>
      </w:pPr>
    </w:lvl>
    <w:lvl w:ilvl="6" w:tplc="90CEAA00">
      <w:start w:val="1"/>
      <w:numFmt w:val="decimal"/>
      <w:lvlText w:val="%7."/>
      <w:lvlJc w:val="left"/>
      <w:pPr>
        <w:ind w:left="6480" w:hanging="360"/>
      </w:pPr>
    </w:lvl>
    <w:lvl w:ilvl="7" w:tplc="61CA09F0">
      <w:start w:val="1"/>
      <w:numFmt w:val="lowerLetter"/>
      <w:lvlText w:val="%8."/>
      <w:lvlJc w:val="left"/>
      <w:pPr>
        <w:ind w:left="7200" w:hanging="360"/>
      </w:pPr>
    </w:lvl>
    <w:lvl w:ilvl="8" w:tplc="86AE5B30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034075"/>
    <w:multiLevelType w:val="hybridMultilevel"/>
    <w:tmpl w:val="78109702"/>
    <w:lvl w:ilvl="0" w:tplc="AB347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6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4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C5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22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6A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A6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0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88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77A"/>
    <w:multiLevelType w:val="hybridMultilevel"/>
    <w:tmpl w:val="67D4C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6B9C"/>
    <w:multiLevelType w:val="hybridMultilevel"/>
    <w:tmpl w:val="E07236AC"/>
    <w:lvl w:ilvl="0" w:tplc="BCC8FA80">
      <w:start w:val="1"/>
      <w:numFmt w:val="decimal"/>
      <w:lvlText w:val="%1."/>
      <w:lvlJc w:val="left"/>
      <w:pPr>
        <w:ind w:left="720" w:hanging="360"/>
      </w:pPr>
    </w:lvl>
    <w:lvl w:ilvl="1" w:tplc="C146265E">
      <w:start w:val="4"/>
      <w:numFmt w:val="lowerLetter"/>
      <w:lvlText w:val="%2."/>
      <w:lvlJc w:val="left"/>
      <w:pPr>
        <w:ind w:left="1440" w:hanging="360"/>
      </w:pPr>
    </w:lvl>
    <w:lvl w:ilvl="2" w:tplc="54F6D36C">
      <w:start w:val="1"/>
      <w:numFmt w:val="lowerRoman"/>
      <w:lvlText w:val="%3."/>
      <w:lvlJc w:val="right"/>
      <w:pPr>
        <w:ind w:left="2160" w:hanging="180"/>
      </w:pPr>
    </w:lvl>
    <w:lvl w:ilvl="3" w:tplc="5BAEBB42">
      <w:start w:val="1"/>
      <w:numFmt w:val="decimal"/>
      <w:lvlText w:val="%4."/>
      <w:lvlJc w:val="left"/>
      <w:pPr>
        <w:ind w:left="2880" w:hanging="360"/>
      </w:pPr>
    </w:lvl>
    <w:lvl w:ilvl="4" w:tplc="8042CFDC">
      <w:start w:val="1"/>
      <w:numFmt w:val="lowerLetter"/>
      <w:lvlText w:val="%5."/>
      <w:lvlJc w:val="left"/>
      <w:pPr>
        <w:ind w:left="3600" w:hanging="360"/>
      </w:pPr>
    </w:lvl>
    <w:lvl w:ilvl="5" w:tplc="D1BE14FC">
      <w:start w:val="1"/>
      <w:numFmt w:val="lowerRoman"/>
      <w:lvlText w:val="%6."/>
      <w:lvlJc w:val="right"/>
      <w:pPr>
        <w:ind w:left="4320" w:hanging="180"/>
      </w:pPr>
    </w:lvl>
    <w:lvl w:ilvl="6" w:tplc="45FC1FF4">
      <w:start w:val="1"/>
      <w:numFmt w:val="decimal"/>
      <w:lvlText w:val="%7."/>
      <w:lvlJc w:val="left"/>
      <w:pPr>
        <w:ind w:left="5040" w:hanging="360"/>
      </w:pPr>
    </w:lvl>
    <w:lvl w:ilvl="7" w:tplc="5FC8E2B4">
      <w:start w:val="1"/>
      <w:numFmt w:val="lowerLetter"/>
      <w:lvlText w:val="%8."/>
      <w:lvlJc w:val="left"/>
      <w:pPr>
        <w:ind w:left="5760" w:hanging="360"/>
      </w:pPr>
    </w:lvl>
    <w:lvl w:ilvl="8" w:tplc="BC9655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EA1A"/>
    <w:multiLevelType w:val="hybridMultilevel"/>
    <w:tmpl w:val="A3B86A56"/>
    <w:lvl w:ilvl="0" w:tplc="D358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8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0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3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2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E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4B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542"/>
    <w:multiLevelType w:val="hybridMultilevel"/>
    <w:tmpl w:val="D9D0825C"/>
    <w:lvl w:ilvl="0" w:tplc="9D1CC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06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86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CC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86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6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CB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4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78097"/>
    <w:multiLevelType w:val="hybridMultilevel"/>
    <w:tmpl w:val="99443C44"/>
    <w:lvl w:ilvl="0" w:tplc="5D3A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E5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2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7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C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E4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0B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0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2109"/>
    <w:multiLevelType w:val="hybridMultilevel"/>
    <w:tmpl w:val="0CFEB86C"/>
    <w:lvl w:ilvl="0" w:tplc="BB1832D0">
      <w:start w:val="1"/>
      <w:numFmt w:val="decimal"/>
      <w:lvlText w:val="%1."/>
      <w:lvlJc w:val="left"/>
      <w:pPr>
        <w:ind w:left="720" w:hanging="360"/>
      </w:pPr>
    </w:lvl>
    <w:lvl w:ilvl="1" w:tplc="C5EA6018">
      <w:start w:val="5"/>
      <w:numFmt w:val="lowerLetter"/>
      <w:lvlText w:val="%2."/>
      <w:lvlJc w:val="left"/>
      <w:pPr>
        <w:ind w:left="1440" w:hanging="360"/>
      </w:pPr>
    </w:lvl>
    <w:lvl w:ilvl="2" w:tplc="CE18038C">
      <w:start w:val="1"/>
      <w:numFmt w:val="lowerRoman"/>
      <w:lvlText w:val="%3."/>
      <w:lvlJc w:val="right"/>
      <w:pPr>
        <w:ind w:left="2160" w:hanging="180"/>
      </w:pPr>
    </w:lvl>
    <w:lvl w:ilvl="3" w:tplc="90A8027A">
      <w:start w:val="1"/>
      <w:numFmt w:val="decimal"/>
      <w:lvlText w:val="%4."/>
      <w:lvlJc w:val="left"/>
      <w:pPr>
        <w:ind w:left="2880" w:hanging="360"/>
      </w:pPr>
    </w:lvl>
    <w:lvl w:ilvl="4" w:tplc="771003CE">
      <w:start w:val="1"/>
      <w:numFmt w:val="lowerLetter"/>
      <w:lvlText w:val="%5."/>
      <w:lvlJc w:val="left"/>
      <w:pPr>
        <w:ind w:left="3600" w:hanging="360"/>
      </w:pPr>
    </w:lvl>
    <w:lvl w:ilvl="5" w:tplc="44AE42E2">
      <w:start w:val="1"/>
      <w:numFmt w:val="lowerRoman"/>
      <w:lvlText w:val="%6."/>
      <w:lvlJc w:val="right"/>
      <w:pPr>
        <w:ind w:left="4320" w:hanging="180"/>
      </w:pPr>
    </w:lvl>
    <w:lvl w:ilvl="6" w:tplc="69EC1126">
      <w:start w:val="1"/>
      <w:numFmt w:val="decimal"/>
      <w:lvlText w:val="%7."/>
      <w:lvlJc w:val="left"/>
      <w:pPr>
        <w:ind w:left="5040" w:hanging="360"/>
      </w:pPr>
    </w:lvl>
    <w:lvl w:ilvl="7" w:tplc="23921B62">
      <w:start w:val="1"/>
      <w:numFmt w:val="lowerLetter"/>
      <w:lvlText w:val="%8."/>
      <w:lvlJc w:val="left"/>
      <w:pPr>
        <w:ind w:left="5760" w:hanging="360"/>
      </w:pPr>
    </w:lvl>
    <w:lvl w:ilvl="8" w:tplc="E904F2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999A0"/>
    <w:multiLevelType w:val="hybridMultilevel"/>
    <w:tmpl w:val="4BBAAF34"/>
    <w:lvl w:ilvl="0" w:tplc="CCCC37EA">
      <w:start w:val="1"/>
      <w:numFmt w:val="decimal"/>
      <w:lvlText w:val="%1."/>
      <w:lvlJc w:val="left"/>
      <w:pPr>
        <w:ind w:left="720" w:hanging="360"/>
      </w:pPr>
    </w:lvl>
    <w:lvl w:ilvl="1" w:tplc="7D04A008">
      <w:start w:val="1"/>
      <w:numFmt w:val="lowerLetter"/>
      <w:lvlText w:val="%2."/>
      <w:lvlJc w:val="left"/>
      <w:pPr>
        <w:ind w:left="1440" w:hanging="360"/>
      </w:pPr>
    </w:lvl>
    <w:lvl w:ilvl="2" w:tplc="C4DE2836">
      <w:start w:val="1"/>
      <w:numFmt w:val="lowerRoman"/>
      <w:lvlText w:val="%3."/>
      <w:lvlJc w:val="right"/>
      <w:pPr>
        <w:ind w:left="2160" w:hanging="180"/>
      </w:pPr>
    </w:lvl>
    <w:lvl w:ilvl="3" w:tplc="0040F250">
      <w:start w:val="1"/>
      <w:numFmt w:val="decimal"/>
      <w:lvlText w:val="%4."/>
      <w:lvlJc w:val="left"/>
      <w:pPr>
        <w:ind w:left="2880" w:hanging="360"/>
      </w:pPr>
    </w:lvl>
    <w:lvl w:ilvl="4" w:tplc="8D626DB0">
      <w:start w:val="1"/>
      <w:numFmt w:val="lowerLetter"/>
      <w:lvlText w:val="%5."/>
      <w:lvlJc w:val="left"/>
      <w:pPr>
        <w:ind w:left="3600" w:hanging="360"/>
      </w:pPr>
    </w:lvl>
    <w:lvl w:ilvl="5" w:tplc="513C032A">
      <w:start w:val="1"/>
      <w:numFmt w:val="lowerRoman"/>
      <w:lvlText w:val="%6."/>
      <w:lvlJc w:val="right"/>
      <w:pPr>
        <w:ind w:left="4320" w:hanging="180"/>
      </w:pPr>
    </w:lvl>
    <w:lvl w:ilvl="6" w:tplc="C610D7D2">
      <w:start w:val="1"/>
      <w:numFmt w:val="decimal"/>
      <w:lvlText w:val="%7."/>
      <w:lvlJc w:val="left"/>
      <w:pPr>
        <w:ind w:left="5040" w:hanging="360"/>
      </w:pPr>
    </w:lvl>
    <w:lvl w:ilvl="7" w:tplc="35C4F0B8">
      <w:start w:val="1"/>
      <w:numFmt w:val="lowerLetter"/>
      <w:lvlText w:val="%8."/>
      <w:lvlJc w:val="left"/>
      <w:pPr>
        <w:ind w:left="5760" w:hanging="360"/>
      </w:pPr>
    </w:lvl>
    <w:lvl w:ilvl="8" w:tplc="59C07E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225F7"/>
    <w:multiLevelType w:val="hybridMultilevel"/>
    <w:tmpl w:val="CE16CB1E"/>
    <w:lvl w:ilvl="0" w:tplc="C012FAEA">
      <w:start w:val="1"/>
      <w:numFmt w:val="decimal"/>
      <w:lvlText w:val="%1."/>
      <w:lvlJc w:val="left"/>
      <w:pPr>
        <w:ind w:left="720" w:hanging="360"/>
      </w:pPr>
    </w:lvl>
    <w:lvl w:ilvl="1" w:tplc="82427D90">
      <w:start w:val="2"/>
      <w:numFmt w:val="lowerLetter"/>
      <w:lvlText w:val="%2."/>
      <w:lvlJc w:val="left"/>
      <w:pPr>
        <w:ind w:left="1440" w:hanging="360"/>
      </w:pPr>
    </w:lvl>
    <w:lvl w:ilvl="2" w:tplc="77346664">
      <w:start w:val="1"/>
      <w:numFmt w:val="lowerRoman"/>
      <w:lvlText w:val="%3."/>
      <w:lvlJc w:val="right"/>
      <w:pPr>
        <w:ind w:left="2160" w:hanging="180"/>
      </w:pPr>
    </w:lvl>
    <w:lvl w:ilvl="3" w:tplc="A5E4CCF6">
      <w:start w:val="1"/>
      <w:numFmt w:val="decimal"/>
      <w:lvlText w:val="%4."/>
      <w:lvlJc w:val="left"/>
      <w:pPr>
        <w:ind w:left="2880" w:hanging="360"/>
      </w:pPr>
    </w:lvl>
    <w:lvl w:ilvl="4" w:tplc="8CFAFEAE">
      <w:start w:val="1"/>
      <w:numFmt w:val="lowerLetter"/>
      <w:lvlText w:val="%5."/>
      <w:lvlJc w:val="left"/>
      <w:pPr>
        <w:ind w:left="3600" w:hanging="360"/>
      </w:pPr>
    </w:lvl>
    <w:lvl w:ilvl="5" w:tplc="E7985784">
      <w:start w:val="1"/>
      <w:numFmt w:val="lowerRoman"/>
      <w:lvlText w:val="%6."/>
      <w:lvlJc w:val="right"/>
      <w:pPr>
        <w:ind w:left="4320" w:hanging="180"/>
      </w:pPr>
    </w:lvl>
    <w:lvl w:ilvl="6" w:tplc="D1C40840">
      <w:start w:val="1"/>
      <w:numFmt w:val="decimal"/>
      <w:lvlText w:val="%7."/>
      <w:lvlJc w:val="left"/>
      <w:pPr>
        <w:ind w:left="5040" w:hanging="360"/>
      </w:pPr>
    </w:lvl>
    <w:lvl w:ilvl="7" w:tplc="E35A7788">
      <w:start w:val="1"/>
      <w:numFmt w:val="lowerLetter"/>
      <w:lvlText w:val="%8."/>
      <w:lvlJc w:val="left"/>
      <w:pPr>
        <w:ind w:left="5760" w:hanging="360"/>
      </w:pPr>
    </w:lvl>
    <w:lvl w:ilvl="8" w:tplc="1BAC00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48C0"/>
    <w:multiLevelType w:val="hybridMultilevel"/>
    <w:tmpl w:val="1AB4B612"/>
    <w:lvl w:ilvl="0" w:tplc="5C6E4734">
      <w:start w:val="1"/>
      <w:numFmt w:val="decimal"/>
      <w:lvlText w:val="%1."/>
      <w:lvlJc w:val="left"/>
      <w:pPr>
        <w:ind w:left="720" w:hanging="360"/>
      </w:pPr>
    </w:lvl>
    <w:lvl w:ilvl="1" w:tplc="080CEDF2">
      <w:start w:val="1"/>
      <w:numFmt w:val="lowerLetter"/>
      <w:lvlText w:val="%2."/>
      <w:lvlJc w:val="left"/>
      <w:pPr>
        <w:ind w:left="1440" w:hanging="360"/>
      </w:pPr>
    </w:lvl>
    <w:lvl w:ilvl="2" w:tplc="1DC09DA0">
      <w:start w:val="1"/>
      <w:numFmt w:val="lowerRoman"/>
      <w:lvlText w:val="%3."/>
      <w:lvlJc w:val="right"/>
      <w:pPr>
        <w:ind w:left="2160" w:hanging="180"/>
      </w:pPr>
    </w:lvl>
    <w:lvl w:ilvl="3" w:tplc="B282A84C">
      <w:start w:val="1"/>
      <w:numFmt w:val="decimal"/>
      <w:lvlText w:val="%4."/>
      <w:lvlJc w:val="left"/>
      <w:pPr>
        <w:ind w:left="2880" w:hanging="360"/>
      </w:pPr>
    </w:lvl>
    <w:lvl w:ilvl="4" w:tplc="0D8051F0">
      <w:start w:val="1"/>
      <w:numFmt w:val="lowerLetter"/>
      <w:lvlText w:val="%5."/>
      <w:lvlJc w:val="left"/>
      <w:pPr>
        <w:ind w:left="3600" w:hanging="360"/>
      </w:pPr>
    </w:lvl>
    <w:lvl w:ilvl="5" w:tplc="C0E224E8">
      <w:start w:val="1"/>
      <w:numFmt w:val="lowerRoman"/>
      <w:lvlText w:val="%6."/>
      <w:lvlJc w:val="right"/>
      <w:pPr>
        <w:ind w:left="4320" w:hanging="180"/>
      </w:pPr>
    </w:lvl>
    <w:lvl w:ilvl="6" w:tplc="4856A358">
      <w:start w:val="1"/>
      <w:numFmt w:val="decimal"/>
      <w:lvlText w:val="%7."/>
      <w:lvlJc w:val="left"/>
      <w:pPr>
        <w:ind w:left="5040" w:hanging="360"/>
      </w:pPr>
    </w:lvl>
    <w:lvl w:ilvl="7" w:tplc="F174780A">
      <w:start w:val="1"/>
      <w:numFmt w:val="lowerLetter"/>
      <w:lvlText w:val="%8."/>
      <w:lvlJc w:val="left"/>
      <w:pPr>
        <w:ind w:left="5760" w:hanging="360"/>
      </w:pPr>
    </w:lvl>
    <w:lvl w:ilvl="8" w:tplc="A5F093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DA4D"/>
    <w:multiLevelType w:val="hybridMultilevel"/>
    <w:tmpl w:val="ADD09F1A"/>
    <w:lvl w:ilvl="0" w:tplc="26AA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2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81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4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6A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8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C9EB"/>
    <w:multiLevelType w:val="hybridMultilevel"/>
    <w:tmpl w:val="DD70962C"/>
    <w:lvl w:ilvl="0" w:tplc="8A960FAC">
      <w:start w:val="1"/>
      <w:numFmt w:val="lowerRoman"/>
      <w:lvlText w:val="%1."/>
      <w:lvlJc w:val="right"/>
      <w:pPr>
        <w:ind w:left="2160" w:hanging="360"/>
      </w:pPr>
    </w:lvl>
    <w:lvl w:ilvl="1" w:tplc="84C86A12">
      <w:start w:val="1"/>
      <w:numFmt w:val="lowerLetter"/>
      <w:lvlText w:val="%2."/>
      <w:lvlJc w:val="left"/>
      <w:pPr>
        <w:ind w:left="2880" w:hanging="360"/>
      </w:pPr>
    </w:lvl>
    <w:lvl w:ilvl="2" w:tplc="C194D8D8">
      <w:start w:val="1"/>
      <w:numFmt w:val="lowerRoman"/>
      <w:lvlText w:val="%3."/>
      <w:lvlJc w:val="right"/>
      <w:pPr>
        <w:ind w:left="3600" w:hanging="180"/>
      </w:pPr>
    </w:lvl>
    <w:lvl w:ilvl="3" w:tplc="6D108BE6">
      <w:start w:val="1"/>
      <w:numFmt w:val="decimal"/>
      <w:lvlText w:val="%4."/>
      <w:lvlJc w:val="left"/>
      <w:pPr>
        <w:ind w:left="4320" w:hanging="360"/>
      </w:pPr>
    </w:lvl>
    <w:lvl w:ilvl="4" w:tplc="83F850B4">
      <w:start w:val="1"/>
      <w:numFmt w:val="lowerLetter"/>
      <w:lvlText w:val="%5."/>
      <w:lvlJc w:val="left"/>
      <w:pPr>
        <w:ind w:left="5040" w:hanging="360"/>
      </w:pPr>
    </w:lvl>
    <w:lvl w:ilvl="5" w:tplc="9F6ED322">
      <w:start w:val="1"/>
      <w:numFmt w:val="lowerRoman"/>
      <w:lvlText w:val="%6."/>
      <w:lvlJc w:val="right"/>
      <w:pPr>
        <w:ind w:left="5760" w:hanging="180"/>
      </w:pPr>
    </w:lvl>
    <w:lvl w:ilvl="6" w:tplc="60CA9426">
      <w:start w:val="1"/>
      <w:numFmt w:val="decimal"/>
      <w:lvlText w:val="%7."/>
      <w:lvlJc w:val="left"/>
      <w:pPr>
        <w:ind w:left="6480" w:hanging="360"/>
      </w:pPr>
    </w:lvl>
    <w:lvl w:ilvl="7" w:tplc="E6783E62">
      <w:start w:val="1"/>
      <w:numFmt w:val="lowerLetter"/>
      <w:lvlText w:val="%8."/>
      <w:lvlJc w:val="left"/>
      <w:pPr>
        <w:ind w:left="7200" w:hanging="360"/>
      </w:pPr>
    </w:lvl>
    <w:lvl w:ilvl="8" w:tplc="84CAC0B4">
      <w:start w:val="1"/>
      <w:numFmt w:val="lowerRoman"/>
      <w:lvlText w:val="%9."/>
      <w:lvlJc w:val="right"/>
      <w:pPr>
        <w:ind w:left="7920" w:hanging="180"/>
      </w:pPr>
    </w:lvl>
  </w:abstractNum>
  <w:num w:numId="1" w16cid:durableId="2131821553">
    <w:abstractNumId w:val="6"/>
  </w:num>
  <w:num w:numId="2" w16cid:durableId="528955716">
    <w:abstractNumId w:val="7"/>
  </w:num>
  <w:num w:numId="3" w16cid:durableId="788159524">
    <w:abstractNumId w:val="3"/>
  </w:num>
  <w:num w:numId="4" w16cid:durableId="429620262">
    <w:abstractNumId w:val="13"/>
  </w:num>
  <w:num w:numId="5" w16cid:durableId="1289627687">
    <w:abstractNumId w:val="8"/>
  </w:num>
  <w:num w:numId="6" w16cid:durableId="37749161">
    <w:abstractNumId w:val="14"/>
  </w:num>
  <w:num w:numId="7" w16cid:durableId="853804231">
    <w:abstractNumId w:val="2"/>
  </w:num>
  <w:num w:numId="8" w16cid:durableId="202668766">
    <w:abstractNumId w:val="1"/>
  </w:num>
  <w:num w:numId="9" w16cid:durableId="1397315453">
    <w:abstractNumId w:val="12"/>
  </w:num>
  <w:num w:numId="10" w16cid:durableId="1562982031">
    <w:abstractNumId w:val="9"/>
  </w:num>
  <w:num w:numId="11" w16cid:durableId="106126140">
    <w:abstractNumId w:val="0"/>
  </w:num>
  <w:num w:numId="12" w16cid:durableId="267977468">
    <w:abstractNumId w:val="5"/>
  </w:num>
  <w:num w:numId="13" w16cid:durableId="822308484">
    <w:abstractNumId w:val="10"/>
  </w:num>
  <w:num w:numId="14" w16cid:durableId="970134390">
    <w:abstractNumId w:val="11"/>
  </w:num>
  <w:num w:numId="15" w16cid:durableId="35797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0692A"/>
    <w:rsid w:val="000208A1"/>
    <w:rsid w:val="000C1557"/>
    <w:rsid w:val="000D743B"/>
    <w:rsid w:val="00153763"/>
    <w:rsid w:val="001665D6"/>
    <w:rsid w:val="001923BA"/>
    <w:rsid w:val="001964CF"/>
    <w:rsid w:val="001D31B5"/>
    <w:rsid w:val="001F6165"/>
    <w:rsid w:val="00283A94"/>
    <w:rsid w:val="002A59E2"/>
    <w:rsid w:val="002B0741"/>
    <w:rsid w:val="002B4837"/>
    <w:rsid w:val="002C1C5D"/>
    <w:rsid w:val="002F140C"/>
    <w:rsid w:val="002F28A0"/>
    <w:rsid w:val="00305E35"/>
    <w:rsid w:val="00362161"/>
    <w:rsid w:val="00363C7F"/>
    <w:rsid w:val="003B0435"/>
    <w:rsid w:val="003C6E20"/>
    <w:rsid w:val="004B5709"/>
    <w:rsid w:val="004C5CF7"/>
    <w:rsid w:val="00510107"/>
    <w:rsid w:val="005101D7"/>
    <w:rsid w:val="00532B42"/>
    <w:rsid w:val="0055437B"/>
    <w:rsid w:val="0056587A"/>
    <w:rsid w:val="00570535"/>
    <w:rsid w:val="005A6589"/>
    <w:rsid w:val="005B6D4C"/>
    <w:rsid w:val="00611398"/>
    <w:rsid w:val="00613496"/>
    <w:rsid w:val="00623C87"/>
    <w:rsid w:val="00653C7C"/>
    <w:rsid w:val="00683665"/>
    <w:rsid w:val="006B595B"/>
    <w:rsid w:val="006C65B9"/>
    <w:rsid w:val="00711C2D"/>
    <w:rsid w:val="007618A8"/>
    <w:rsid w:val="0077283B"/>
    <w:rsid w:val="008167DD"/>
    <w:rsid w:val="00843908"/>
    <w:rsid w:val="00845731"/>
    <w:rsid w:val="00847D70"/>
    <w:rsid w:val="00855634"/>
    <w:rsid w:val="008F6F1F"/>
    <w:rsid w:val="00920539"/>
    <w:rsid w:val="00946545"/>
    <w:rsid w:val="00951F77"/>
    <w:rsid w:val="009C3B27"/>
    <w:rsid w:val="00A053E4"/>
    <w:rsid w:val="00A06408"/>
    <w:rsid w:val="00A21D25"/>
    <w:rsid w:val="00A3062A"/>
    <w:rsid w:val="00A574E6"/>
    <w:rsid w:val="00AE7470"/>
    <w:rsid w:val="00AF13C1"/>
    <w:rsid w:val="00B0782A"/>
    <w:rsid w:val="00B55D02"/>
    <w:rsid w:val="00B675B7"/>
    <w:rsid w:val="00B67C2D"/>
    <w:rsid w:val="00BA5E30"/>
    <w:rsid w:val="00BB0B2D"/>
    <w:rsid w:val="00BC2D56"/>
    <w:rsid w:val="00BC3045"/>
    <w:rsid w:val="00BE63FE"/>
    <w:rsid w:val="00C90645"/>
    <w:rsid w:val="00D31C15"/>
    <w:rsid w:val="00D440FB"/>
    <w:rsid w:val="00D82B56"/>
    <w:rsid w:val="00DE7B83"/>
    <w:rsid w:val="00E133D0"/>
    <w:rsid w:val="00E37194"/>
    <w:rsid w:val="00E762D3"/>
    <w:rsid w:val="00EA0C02"/>
    <w:rsid w:val="00ED7845"/>
    <w:rsid w:val="00EF67B3"/>
    <w:rsid w:val="00F70044"/>
    <w:rsid w:val="00F87851"/>
    <w:rsid w:val="00F963DA"/>
    <w:rsid w:val="00FD6C5C"/>
    <w:rsid w:val="00FE330F"/>
    <w:rsid w:val="00FF7AA0"/>
    <w:rsid w:val="014654C6"/>
    <w:rsid w:val="01A2823D"/>
    <w:rsid w:val="01DDCBEE"/>
    <w:rsid w:val="03D076EA"/>
    <w:rsid w:val="048EA370"/>
    <w:rsid w:val="04C3AB9F"/>
    <w:rsid w:val="05A1C782"/>
    <w:rsid w:val="05E6181A"/>
    <w:rsid w:val="06591C43"/>
    <w:rsid w:val="070F961B"/>
    <w:rsid w:val="07110AF3"/>
    <w:rsid w:val="07466B6B"/>
    <w:rsid w:val="0851B4C5"/>
    <w:rsid w:val="086D2710"/>
    <w:rsid w:val="08F5B38F"/>
    <w:rsid w:val="092A9D1D"/>
    <w:rsid w:val="0A56E45F"/>
    <w:rsid w:val="0ACE0278"/>
    <w:rsid w:val="0AFA3591"/>
    <w:rsid w:val="0C02C7CF"/>
    <w:rsid w:val="0CFB67FA"/>
    <w:rsid w:val="0D3197CF"/>
    <w:rsid w:val="0D3F0DE7"/>
    <w:rsid w:val="0EEA63C1"/>
    <w:rsid w:val="0F3B28F7"/>
    <w:rsid w:val="0F59E7F2"/>
    <w:rsid w:val="0F724DA3"/>
    <w:rsid w:val="0F7D88A3"/>
    <w:rsid w:val="100763B5"/>
    <w:rsid w:val="1081883E"/>
    <w:rsid w:val="1083AE84"/>
    <w:rsid w:val="142415F8"/>
    <w:rsid w:val="148C6105"/>
    <w:rsid w:val="14F3E7F5"/>
    <w:rsid w:val="1509FA47"/>
    <w:rsid w:val="17263152"/>
    <w:rsid w:val="18A67F95"/>
    <w:rsid w:val="1936D698"/>
    <w:rsid w:val="19D4511F"/>
    <w:rsid w:val="1A3FEB3A"/>
    <w:rsid w:val="1A69F9FF"/>
    <w:rsid w:val="1A867859"/>
    <w:rsid w:val="1AD9A8BD"/>
    <w:rsid w:val="1BDBB179"/>
    <w:rsid w:val="1D6F134B"/>
    <w:rsid w:val="1DDC40F2"/>
    <w:rsid w:val="1EF15487"/>
    <w:rsid w:val="2162D176"/>
    <w:rsid w:val="21E3F9ED"/>
    <w:rsid w:val="225FB4AA"/>
    <w:rsid w:val="2261E2E9"/>
    <w:rsid w:val="22CF6DC9"/>
    <w:rsid w:val="23BB3D4C"/>
    <w:rsid w:val="246B3862"/>
    <w:rsid w:val="2556B7C5"/>
    <w:rsid w:val="26BC79F9"/>
    <w:rsid w:val="26DF3EE8"/>
    <w:rsid w:val="2753D691"/>
    <w:rsid w:val="2768411B"/>
    <w:rsid w:val="27F3AE1C"/>
    <w:rsid w:val="28A4F5E5"/>
    <w:rsid w:val="29E4A957"/>
    <w:rsid w:val="29E7B1CC"/>
    <w:rsid w:val="2A393815"/>
    <w:rsid w:val="2A8053C2"/>
    <w:rsid w:val="2A83C7AF"/>
    <w:rsid w:val="2B0F9BCF"/>
    <w:rsid w:val="2B15BC59"/>
    <w:rsid w:val="2B48F182"/>
    <w:rsid w:val="2B77E555"/>
    <w:rsid w:val="2BEDB512"/>
    <w:rsid w:val="2C1C58D6"/>
    <w:rsid w:val="2CB5AFF0"/>
    <w:rsid w:val="2DFFBAD1"/>
    <w:rsid w:val="2F1A07CB"/>
    <w:rsid w:val="313A2774"/>
    <w:rsid w:val="316853EE"/>
    <w:rsid w:val="3185E6F2"/>
    <w:rsid w:val="31AFA4C1"/>
    <w:rsid w:val="331CBE89"/>
    <w:rsid w:val="33D871A1"/>
    <w:rsid w:val="34854706"/>
    <w:rsid w:val="35088861"/>
    <w:rsid w:val="359CBC76"/>
    <w:rsid w:val="35D70EF4"/>
    <w:rsid w:val="35E11A5A"/>
    <w:rsid w:val="35F67A65"/>
    <w:rsid w:val="367C6DD1"/>
    <w:rsid w:val="37017FF5"/>
    <w:rsid w:val="379E2A0B"/>
    <w:rsid w:val="38293841"/>
    <w:rsid w:val="3837AE48"/>
    <w:rsid w:val="385C7391"/>
    <w:rsid w:val="39ECDB48"/>
    <w:rsid w:val="3A667264"/>
    <w:rsid w:val="3AB8F32B"/>
    <w:rsid w:val="3B6A1F39"/>
    <w:rsid w:val="3BB55928"/>
    <w:rsid w:val="3BB5ED54"/>
    <w:rsid w:val="3C1CE130"/>
    <w:rsid w:val="3C61D5AC"/>
    <w:rsid w:val="3E36303A"/>
    <w:rsid w:val="3F76C1BA"/>
    <w:rsid w:val="3F7A2520"/>
    <w:rsid w:val="40245C4B"/>
    <w:rsid w:val="415E14E8"/>
    <w:rsid w:val="41A8FC9F"/>
    <w:rsid w:val="4203BD7C"/>
    <w:rsid w:val="4233B4F4"/>
    <w:rsid w:val="43135193"/>
    <w:rsid w:val="439B9998"/>
    <w:rsid w:val="43B43A44"/>
    <w:rsid w:val="44C715B4"/>
    <w:rsid w:val="44E79559"/>
    <w:rsid w:val="45FDB919"/>
    <w:rsid w:val="4955F4BA"/>
    <w:rsid w:val="4A2A96AF"/>
    <w:rsid w:val="4AEA0D6A"/>
    <w:rsid w:val="4B15DD1A"/>
    <w:rsid w:val="4B351EE2"/>
    <w:rsid w:val="4CCCF1B1"/>
    <w:rsid w:val="4CF13773"/>
    <w:rsid w:val="4E467A2B"/>
    <w:rsid w:val="4F76B934"/>
    <w:rsid w:val="50A95D8E"/>
    <w:rsid w:val="534E5CD0"/>
    <w:rsid w:val="5400E8E7"/>
    <w:rsid w:val="542FF170"/>
    <w:rsid w:val="5525EC74"/>
    <w:rsid w:val="56D12326"/>
    <w:rsid w:val="575A24A9"/>
    <w:rsid w:val="597BE873"/>
    <w:rsid w:val="597C2F7E"/>
    <w:rsid w:val="59B47E5F"/>
    <w:rsid w:val="59F84B59"/>
    <w:rsid w:val="5AEFBEF7"/>
    <w:rsid w:val="5C5673E4"/>
    <w:rsid w:val="5C799B59"/>
    <w:rsid w:val="5CC88BAE"/>
    <w:rsid w:val="5D0868F1"/>
    <w:rsid w:val="5E7B1E3B"/>
    <w:rsid w:val="5F8DB6E0"/>
    <w:rsid w:val="5FD59B3F"/>
    <w:rsid w:val="618D51C4"/>
    <w:rsid w:val="61FA164B"/>
    <w:rsid w:val="646C4169"/>
    <w:rsid w:val="668C16E5"/>
    <w:rsid w:val="66D3D332"/>
    <w:rsid w:val="67259997"/>
    <w:rsid w:val="67F74045"/>
    <w:rsid w:val="6838C710"/>
    <w:rsid w:val="686CAEDE"/>
    <w:rsid w:val="6924322A"/>
    <w:rsid w:val="6A388FD2"/>
    <w:rsid w:val="6A4C13D8"/>
    <w:rsid w:val="6A7C8750"/>
    <w:rsid w:val="6BA816D8"/>
    <w:rsid w:val="6BF62B92"/>
    <w:rsid w:val="6CC301D3"/>
    <w:rsid w:val="6DF8DB85"/>
    <w:rsid w:val="6E17B87D"/>
    <w:rsid w:val="723D3E4F"/>
    <w:rsid w:val="73D86E6F"/>
    <w:rsid w:val="7409E7B0"/>
    <w:rsid w:val="756C2D00"/>
    <w:rsid w:val="758F4186"/>
    <w:rsid w:val="7653BB9F"/>
    <w:rsid w:val="77FE8519"/>
    <w:rsid w:val="7822DE3C"/>
    <w:rsid w:val="78378168"/>
    <w:rsid w:val="7B785F7D"/>
    <w:rsid w:val="7D63F798"/>
    <w:rsid w:val="7E7065C2"/>
    <w:rsid w:val="7F3C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2B0EFA8C-B129-4964-9066-04BD85D1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3962C-FC4C-45B1-81D5-513985B3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35</cp:revision>
  <dcterms:created xsi:type="dcterms:W3CDTF">2025-04-29T23:21:00Z</dcterms:created>
  <dcterms:modified xsi:type="dcterms:W3CDTF">2025-09-30T19:07:00Z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