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56F5" w14:textId="77777777" w:rsidR="002929B8" w:rsidRDefault="002929B8">
      <w:pPr>
        <w:pStyle w:val="BodyText"/>
        <w:spacing w:before="7"/>
        <w:rPr>
          <w:rFonts w:ascii="Calibri"/>
          <w:b/>
          <w:sz w:val="14"/>
        </w:rPr>
      </w:pPr>
    </w:p>
    <w:p w14:paraId="4DB1AE2C" w14:textId="77777777" w:rsidR="002929B8" w:rsidRDefault="002929B8">
      <w:pPr>
        <w:rPr>
          <w:rFonts w:ascii="Calibri"/>
          <w:sz w:val="14"/>
        </w:rPr>
        <w:sectPr w:rsidR="002929B8" w:rsidSect="00023185">
          <w:headerReference w:type="even" r:id="rId7"/>
          <w:headerReference w:type="default" r:id="rId8"/>
          <w:footerReference w:type="even" r:id="rId9"/>
          <w:footerReference w:type="default" r:id="rId10"/>
          <w:headerReference w:type="first" r:id="rId11"/>
          <w:footerReference w:type="first" r:id="rId12"/>
          <w:type w:val="continuous"/>
          <w:pgSz w:w="12240" w:h="15840"/>
          <w:pgMar w:top="420" w:right="580" w:bottom="520" w:left="580" w:header="720" w:footer="720" w:gutter="0"/>
          <w:pgNumType w:start="1"/>
          <w:cols w:space="720"/>
          <w:docGrid w:linePitch="299"/>
        </w:sectPr>
      </w:pPr>
    </w:p>
    <w:p w14:paraId="3473BE87" w14:textId="48CD82A2" w:rsidR="002929B8" w:rsidRDefault="00CF1843">
      <w:pPr>
        <w:spacing w:before="90" w:line="451" w:lineRule="auto"/>
        <w:ind w:left="3411" w:hanging="200"/>
        <w:rPr>
          <w:b/>
          <w:sz w:val="24"/>
        </w:rPr>
      </w:pPr>
      <w:r>
        <w:rPr>
          <w:b/>
          <w:sz w:val="24"/>
        </w:rPr>
        <w:t>Standard Business Terms and Conditions</w:t>
      </w:r>
    </w:p>
    <w:p w14:paraId="57611423" w14:textId="77777777" w:rsidR="002929B8" w:rsidRDefault="00CF1843">
      <w:pPr>
        <w:spacing w:before="10"/>
        <w:rPr>
          <w:b/>
          <w:sz w:val="19"/>
        </w:rPr>
      </w:pPr>
      <w:r>
        <w:br w:type="column"/>
      </w:r>
    </w:p>
    <w:p w14:paraId="424E6D6A" w14:textId="20EDF29D" w:rsidR="002929B8" w:rsidRDefault="00CF1843">
      <w:pPr>
        <w:spacing w:before="1"/>
        <w:ind w:left="1924"/>
        <w:rPr>
          <w:rFonts w:ascii="Calibri"/>
          <w:b/>
        </w:rPr>
      </w:pPr>
      <w:r>
        <w:rPr>
          <w:rFonts w:ascii="Calibri"/>
          <w:b/>
        </w:rPr>
        <w:t>J</w:t>
      </w:r>
      <w:r w:rsidR="00422F1F">
        <w:rPr>
          <w:rFonts w:ascii="Calibri"/>
          <w:b/>
        </w:rPr>
        <w:t>anuary 2024</w:t>
      </w:r>
    </w:p>
    <w:p w14:paraId="55C84829" w14:textId="77777777" w:rsidR="002929B8" w:rsidRDefault="002929B8">
      <w:pPr>
        <w:rPr>
          <w:rFonts w:ascii="Calibri"/>
        </w:rPr>
        <w:sectPr w:rsidR="002929B8">
          <w:type w:val="continuous"/>
          <w:pgSz w:w="12240" w:h="15840"/>
          <w:pgMar w:top="420" w:right="580" w:bottom="520" w:left="580" w:header="0" w:footer="324" w:gutter="0"/>
          <w:cols w:num="2" w:space="720" w:equalWidth="0">
            <w:col w:w="7862" w:space="40"/>
            <w:col w:w="3178"/>
          </w:cols>
        </w:sectPr>
      </w:pPr>
    </w:p>
    <w:p w14:paraId="7F851FC3" w14:textId="77777777" w:rsidR="002929B8" w:rsidRDefault="00CF1843">
      <w:pPr>
        <w:pStyle w:val="ListParagraph"/>
        <w:numPr>
          <w:ilvl w:val="0"/>
          <w:numId w:val="5"/>
        </w:numPr>
        <w:tabs>
          <w:tab w:val="left" w:pos="680"/>
        </w:tabs>
        <w:ind w:firstLine="0"/>
        <w:jc w:val="both"/>
        <w:rPr>
          <w:sz w:val="24"/>
        </w:rPr>
      </w:pPr>
      <w:r>
        <w:rPr>
          <w:sz w:val="24"/>
        </w:rPr>
        <w:t>AVAILABILITY OF APPROPRIATION; SUFFICIENCY OF FUNDS: This contract is contingent upon and subject to the availability of sufficient funds.</w:t>
      </w:r>
      <w:r>
        <w:rPr>
          <w:spacing w:val="40"/>
          <w:sz w:val="24"/>
        </w:rPr>
        <w:t xml:space="preserve"> </w:t>
      </w:r>
      <w:r>
        <w:rPr>
          <w:sz w:val="24"/>
        </w:rPr>
        <w:t>CDB may terminate or suspend this contract, in whole or in part, without penalty or further payment being required, if (i) sufficient funds for this contract have not been appropriated or otherwise made available to CDB by the State or the Federal funding source, (ii) the Governor or CDB reserves funds, or (iii) the Governor or CDB determines that funds will not or may not be available for payment.</w:t>
      </w:r>
      <w:r>
        <w:rPr>
          <w:spacing w:val="40"/>
          <w:sz w:val="24"/>
        </w:rPr>
        <w:t xml:space="preserve"> </w:t>
      </w:r>
      <w:r>
        <w:rPr>
          <w:sz w:val="24"/>
        </w:rPr>
        <w:t>CDB shall provide notice, in writing, to the Vendor of any such funding failure and its election to terminate</w:t>
      </w:r>
      <w:r>
        <w:rPr>
          <w:spacing w:val="-3"/>
          <w:sz w:val="24"/>
        </w:rPr>
        <w:t xml:space="preserve"> </w:t>
      </w:r>
      <w:r>
        <w:rPr>
          <w:sz w:val="24"/>
        </w:rPr>
        <w:t>or</w:t>
      </w:r>
      <w:r>
        <w:rPr>
          <w:spacing w:val="-1"/>
          <w:sz w:val="24"/>
        </w:rPr>
        <w:t xml:space="preserve"> </w:t>
      </w:r>
      <w:r>
        <w:rPr>
          <w:sz w:val="24"/>
        </w:rPr>
        <w:t>suspend</w:t>
      </w:r>
      <w:r>
        <w:rPr>
          <w:spacing w:val="-2"/>
          <w:sz w:val="24"/>
        </w:rPr>
        <w:t xml:space="preserve"> </w:t>
      </w:r>
      <w:r>
        <w:rPr>
          <w:sz w:val="24"/>
        </w:rPr>
        <w:t>the</w:t>
      </w:r>
      <w:r>
        <w:rPr>
          <w:spacing w:val="-1"/>
          <w:sz w:val="24"/>
        </w:rPr>
        <w:t xml:space="preserve"> </w:t>
      </w:r>
      <w:r>
        <w:rPr>
          <w:sz w:val="24"/>
        </w:rPr>
        <w:t>contract as</w:t>
      </w:r>
      <w:r>
        <w:rPr>
          <w:spacing w:val="-2"/>
          <w:sz w:val="24"/>
        </w:rPr>
        <w:t xml:space="preserve"> </w:t>
      </w:r>
      <w:r>
        <w:rPr>
          <w:sz w:val="24"/>
        </w:rPr>
        <w:t>soon as</w:t>
      </w:r>
      <w:r>
        <w:rPr>
          <w:spacing w:val="-2"/>
          <w:sz w:val="24"/>
        </w:rPr>
        <w:t xml:space="preserve"> </w:t>
      </w:r>
      <w:r>
        <w:rPr>
          <w:sz w:val="24"/>
        </w:rPr>
        <w:t>practicable.</w:t>
      </w:r>
      <w:r>
        <w:rPr>
          <w:spacing w:val="40"/>
          <w:sz w:val="24"/>
        </w:rPr>
        <w:t xml:space="preserve"> </w:t>
      </w:r>
      <w:r>
        <w:rPr>
          <w:sz w:val="24"/>
        </w:rPr>
        <w:t>Any</w:t>
      </w:r>
      <w:r>
        <w:rPr>
          <w:spacing w:val="-7"/>
          <w:sz w:val="24"/>
        </w:rPr>
        <w:t xml:space="preserve"> </w:t>
      </w:r>
      <w:r>
        <w:rPr>
          <w:sz w:val="24"/>
        </w:rPr>
        <w:t>suspension</w:t>
      </w:r>
      <w:r>
        <w:rPr>
          <w:spacing w:val="-2"/>
          <w:sz w:val="24"/>
        </w:rPr>
        <w:t xml:space="preserve"> </w:t>
      </w:r>
      <w:r>
        <w:rPr>
          <w:sz w:val="24"/>
        </w:rPr>
        <w:t>or</w:t>
      </w:r>
      <w:r>
        <w:rPr>
          <w:spacing w:val="-3"/>
          <w:sz w:val="24"/>
        </w:rPr>
        <w:t xml:space="preserve"> </w:t>
      </w:r>
      <w:r>
        <w:rPr>
          <w:sz w:val="24"/>
        </w:rPr>
        <w:t>termination</w:t>
      </w:r>
      <w:r>
        <w:rPr>
          <w:spacing w:val="-2"/>
          <w:sz w:val="24"/>
        </w:rPr>
        <w:t xml:space="preserve"> </w:t>
      </w:r>
      <w:r>
        <w:rPr>
          <w:sz w:val="24"/>
        </w:rPr>
        <w:t>pursuant</w:t>
      </w:r>
      <w:r>
        <w:rPr>
          <w:spacing w:val="-2"/>
          <w:sz w:val="24"/>
        </w:rPr>
        <w:t xml:space="preserve"> </w:t>
      </w:r>
      <w:r>
        <w:rPr>
          <w:sz w:val="24"/>
        </w:rPr>
        <w:t>to this</w:t>
      </w:r>
      <w:r>
        <w:rPr>
          <w:spacing w:val="-2"/>
          <w:sz w:val="24"/>
        </w:rPr>
        <w:t xml:space="preserve"> </w:t>
      </w:r>
      <w:r>
        <w:rPr>
          <w:sz w:val="24"/>
        </w:rPr>
        <w:t>Section will be effective upon the date of the written notice, unless otherwise indicated.</w:t>
      </w:r>
    </w:p>
    <w:p w14:paraId="312077FF" w14:textId="77777777" w:rsidR="002929B8" w:rsidRDefault="002929B8">
      <w:pPr>
        <w:pStyle w:val="BodyText"/>
        <w:spacing w:before="1"/>
        <w:rPr>
          <w:sz w:val="23"/>
        </w:rPr>
      </w:pPr>
    </w:p>
    <w:p w14:paraId="45A84ABA" w14:textId="77777777" w:rsidR="002929B8" w:rsidRDefault="00CF1843">
      <w:pPr>
        <w:pStyle w:val="ListParagraph"/>
        <w:numPr>
          <w:ilvl w:val="0"/>
          <w:numId w:val="5"/>
        </w:numPr>
        <w:tabs>
          <w:tab w:val="left" w:pos="680"/>
        </w:tabs>
        <w:ind w:right="134" w:firstLine="0"/>
        <w:jc w:val="both"/>
        <w:rPr>
          <w:sz w:val="24"/>
        </w:rPr>
      </w:pPr>
      <w:r>
        <w:rPr>
          <w:sz w:val="24"/>
        </w:rPr>
        <w:t>AUDIT/RETENTION</w:t>
      </w:r>
      <w:r>
        <w:rPr>
          <w:spacing w:val="-4"/>
          <w:sz w:val="24"/>
        </w:rPr>
        <w:t xml:space="preserve"> </w:t>
      </w:r>
      <w:r>
        <w:rPr>
          <w:sz w:val="24"/>
        </w:rPr>
        <w:t>OF</w:t>
      </w:r>
      <w:r>
        <w:rPr>
          <w:spacing w:val="-5"/>
          <w:sz w:val="24"/>
        </w:rPr>
        <w:t xml:space="preserve"> </w:t>
      </w:r>
      <w:r>
        <w:rPr>
          <w:sz w:val="24"/>
        </w:rPr>
        <w:t>RECORDS</w:t>
      </w:r>
      <w:r>
        <w:rPr>
          <w:spacing w:val="-3"/>
          <w:sz w:val="24"/>
        </w:rPr>
        <w:t xml:space="preserve"> </w:t>
      </w:r>
      <w:r>
        <w:rPr>
          <w:sz w:val="24"/>
        </w:rPr>
        <w:t>(30</w:t>
      </w:r>
      <w:r>
        <w:rPr>
          <w:spacing w:val="-1"/>
          <w:sz w:val="24"/>
        </w:rPr>
        <w:t xml:space="preserve"> </w:t>
      </w:r>
      <w:r>
        <w:rPr>
          <w:sz w:val="24"/>
        </w:rPr>
        <w:t>ILCS</w:t>
      </w:r>
      <w:r>
        <w:rPr>
          <w:spacing w:val="-3"/>
          <w:sz w:val="24"/>
        </w:rPr>
        <w:t xml:space="preserve"> </w:t>
      </w:r>
      <w:r>
        <w:rPr>
          <w:sz w:val="24"/>
        </w:rPr>
        <w:t>500/20-65):</w:t>
      </w:r>
      <w:r>
        <w:rPr>
          <w:spacing w:val="40"/>
          <w:sz w:val="24"/>
        </w:rPr>
        <w:t xml:space="preserve"> </w:t>
      </w:r>
      <w:r>
        <w:rPr>
          <w:sz w:val="24"/>
        </w:rPr>
        <w:t>Vendor</w:t>
      </w:r>
      <w:r>
        <w:rPr>
          <w:spacing w:val="-4"/>
          <w:sz w:val="24"/>
        </w:rPr>
        <w:t xml:space="preserve"> </w:t>
      </w:r>
      <w:r>
        <w:rPr>
          <w:sz w:val="24"/>
        </w:rPr>
        <w:t>and</w:t>
      </w:r>
      <w:r>
        <w:rPr>
          <w:spacing w:val="-1"/>
          <w:sz w:val="24"/>
        </w:rPr>
        <w:t xml:space="preserve"> </w:t>
      </w:r>
      <w:r>
        <w:rPr>
          <w:sz w:val="24"/>
        </w:rPr>
        <w:t>its</w:t>
      </w:r>
      <w:r>
        <w:rPr>
          <w:spacing w:val="-3"/>
          <w:sz w:val="24"/>
        </w:rPr>
        <w:t xml:space="preserve"> </w:t>
      </w:r>
      <w:r>
        <w:rPr>
          <w:sz w:val="24"/>
        </w:rPr>
        <w:t>subcontractors</w:t>
      </w:r>
      <w:r>
        <w:rPr>
          <w:spacing w:val="-1"/>
          <w:sz w:val="24"/>
        </w:rPr>
        <w:t xml:space="preserve"> </w:t>
      </w:r>
      <w:r>
        <w:rPr>
          <w:sz w:val="24"/>
        </w:rPr>
        <w:t>shall</w:t>
      </w:r>
      <w:r>
        <w:rPr>
          <w:spacing w:val="-3"/>
          <w:sz w:val="24"/>
        </w:rPr>
        <w:t xml:space="preserve"> </w:t>
      </w:r>
      <w:r>
        <w:rPr>
          <w:sz w:val="24"/>
        </w:rPr>
        <w:t>maintain books and records relating to the performance of the contract or subcontract and necessary to support amounts charged to the State under the contract or subcontract.</w:t>
      </w:r>
      <w:r>
        <w:rPr>
          <w:spacing w:val="40"/>
          <w:sz w:val="24"/>
        </w:rPr>
        <w:t xml:space="preserve"> </w:t>
      </w:r>
      <w:r>
        <w:rPr>
          <w:sz w:val="24"/>
        </w:rPr>
        <w:t>Books and records, including information stored in databases or other computer systems, shall be maintained by the Vendor for a period of three years from the later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final payment under</w:t>
      </w:r>
      <w:r>
        <w:rPr>
          <w:spacing w:val="-1"/>
          <w:sz w:val="24"/>
        </w:rPr>
        <w:t xml:space="preserve"> </w:t>
      </w:r>
      <w:r>
        <w:rPr>
          <w:sz w:val="24"/>
        </w:rPr>
        <w:t>the</w:t>
      </w:r>
      <w:r>
        <w:rPr>
          <w:spacing w:val="-1"/>
          <w:sz w:val="24"/>
        </w:rPr>
        <w:t xml:space="preserve"> </w:t>
      </w:r>
      <w:r>
        <w:rPr>
          <w:sz w:val="24"/>
        </w:rPr>
        <w:t>contract or</w:t>
      </w:r>
      <w:r>
        <w:rPr>
          <w:spacing w:val="-1"/>
          <w:sz w:val="24"/>
        </w:rPr>
        <w:t xml:space="preserve"> </w:t>
      </w:r>
      <w:r>
        <w:rPr>
          <w:sz w:val="24"/>
        </w:rPr>
        <w:t>completion of</w:t>
      </w:r>
      <w:r>
        <w:rPr>
          <w:spacing w:val="-3"/>
          <w:sz w:val="24"/>
        </w:rPr>
        <w:t xml:space="preserve"> </w:t>
      </w:r>
      <w:r>
        <w:rPr>
          <w:sz w:val="24"/>
        </w:rPr>
        <w:t>the</w:t>
      </w:r>
      <w:r>
        <w:rPr>
          <w:spacing w:val="-1"/>
          <w:sz w:val="24"/>
        </w:rPr>
        <w:t xml:space="preserve"> </w:t>
      </w:r>
      <w:r>
        <w:rPr>
          <w:sz w:val="24"/>
        </w:rPr>
        <w:t>contract, and by</w:t>
      </w:r>
      <w:r>
        <w:rPr>
          <w:spacing w:val="-5"/>
          <w:sz w:val="24"/>
        </w:rPr>
        <w:t xml:space="preserve"> </w:t>
      </w:r>
      <w:r>
        <w:rPr>
          <w:sz w:val="24"/>
        </w:rPr>
        <w:t>the</w:t>
      </w:r>
      <w:r>
        <w:rPr>
          <w:spacing w:val="-1"/>
          <w:sz w:val="24"/>
        </w:rPr>
        <w:t xml:space="preserve"> </w:t>
      </w:r>
      <w:r>
        <w:rPr>
          <w:sz w:val="24"/>
        </w:rPr>
        <w:t>subcontractor</w:t>
      </w:r>
      <w:r>
        <w:rPr>
          <w:spacing w:val="-1"/>
          <w:sz w:val="24"/>
        </w:rPr>
        <w:t xml:space="preserve"> </w:t>
      </w:r>
      <w:r>
        <w:rPr>
          <w:sz w:val="24"/>
        </w:rPr>
        <w:t>for</w:t>
      </w:r>
      <w:r>
        <w:rPr>
          <w:spacing w:val="-1"/>
          <w:sz w:val="24"/>
        </w:rPr>
        <w:t xml:space="preserve"> </w:t>
      </w:r>
      <w:r>
        <w:rPr>
          <w:sz w:val="24"/>
        </w:rPr>
        <w:t>a period of three years from the later of final payment under the term or completion of the subcontract.</w:t>
      </w:r>
      <w:r>
        <w:rPr>
          <w:spacing w:val="40"/>
          <w:sz w:val="24"/>
        </w:rPr>
        <w:t xml:space="preserve"> </w:t>
      </w:r>
      <w:r>
        <w:rPr>
          <w:sz w:val="24"/>
        </w:rPr>
        <w:t>If federal funds are used to pay contract costs, the Vendor and its subcontractors must retain its records for five years. Books and records required to be maintained under this section shall be available for review or audit by representatives of:</w:t>
      </w:r>
      <w:r>
        <w:rPr>
          <w:spacing w:val="40"/>
          <w:sz w:val="24"/>
        </w:rPr>
        <w:t xml:space="preserve"> </w:t>
      </w:r>
      <w:r>
        <w:rPr>
          <w:sz w:val="24"/>
        </w:rPr>
        <w:t>the procuring Agency, the Auditor General, the Executive Inspector General, the Chief Procurement Officer, State of Illinois internal auditors or other governmental entities with</w:t>
      </w:r>
      <w:r>
        <w:rPr>
          <w:spacing w:val="-1"/>
          <w:sz w:val="24"/>
        </w:rPr>
        <w:t xml:space="preserve"> </w:t>
      </w:r>
      <w:r>
        <w:rPr>
          <w:sz w:val="24"/>
        </w:rPr>
        <w:t>monitoring</w:t>
      </w:r>
      <w:r>
        <w:rPr>
          <w:spacing w:val="-1"/>
          <w:sz w:val="24"/>
        </w:rPr>
        <w:t xml:space="preserve"> </w:t>
      </w:r>
      <w:r>
        <w:rPr>
          <w:sz w:val="24"/>
        </w:rPr>
        <w:t>authority, upon reasonable notice and during normal business hours.</w:t>
      </w:r>
      <w:r>
        <w:rPr>
          <w:spacing w:val="40"/>
          <w:sz w:val="24"/>
        </w:rPr>
        <w:t xml:space="preserve"> </w:t>
      </w:r>
      <w:r>
        <w:rPr>
          <w:sz w:val="24"/>
        </w:rPr>
        <w:t>Vendor and its subcontractors shall cooperate fully with any such audit and with any investigation conducted by any of these entities.</w:t>
      </w:r>
      <w:r>
        <w:rPr>
          <w:spacing w:val="80"/>
          <w:sz w:val="24"/>
        </w:rPr>
        <w:t xml:space="preserve"> </w:t>
      </w:r>
      <w:r>
        <w:rPr>
          <w:sz w:val="24"/>
        </w:rPr>
        <w:t>Failure to maintain books and records required by this section shall establish a presumption in favor of the State for the recovery of any funds paid by</w:t>
      </w:r>
      <w:r>
        <w:rPr>
          <w:spacing w:val="-5"/>
          <w:sz w:val="24"/>
        </w:rPr>
        <w:t xml:space="preserve"> </w:t>
      </w:r>
      <w:r>
        <w:rPr>
          <w:sz w:val="24"/>
        </w:rPr>
        <w:t>the State under the contract for which adequate books and records are not available to support the purported disbursement. The</w:t>
      </w:r>
      <w:r>
        <w:rPr>
          <w:spacing w:val="-1"/>
          <w:sz w:val="24"/>
        </w:rPr>
        <w:t xml:space="preserve"> </w:t>
      </w:r>
      <w:r>
        <w:rPr>
          <w:sz w:val="24"/>
        </w:rPr>
        <w:t>Vendor</w:t>
      </w:r>
      <w:r>
        <w:rPr>
          <w:spacing w:val="-1"/>
          <w:sz w:val="24"/>
        </w:rPr>
        <w:t xml:space="preserve"> </w:t>
      </w:r>
      <w:r>
        <w:rPr>
          <w:sz w:val="24"/>
        </w:rPr>
        <w:t>or</w:t>
      </w:r>
      <w:r>
        <w:rPr>
          <w:spacing w:val="-1"/>
          <w:sz w:val="24"/>
        </w:rPr>
        <w:t xml:space="preserve"> </w:t>
      </w:r>
      <w:r>
        <w:rPr>
          <w:sz w:val="24"/>
        </w:rPr>
        <w:t>subcontractors shall not impose</w:t>
      </w:r>
      <w:r>
        <w:rPr>
          <w:spacing w:val="-1"/>
          <w:sz w:val="24"/>
        </w:rPr>
        <w:t xml:space="preserve"> </w:t>
      </w:r>
      <w:r>
        <w:rPr>
          <w:sz w:val="24"/>
        </w:rPr>
        <w:t>a</w:t>
      </w:r>
      <w:r>
        <w:rPr>
          <w:spacing w:val="-1"/>
          <w:sz w:val="24"/>
        </w:rPr>
        <w:t xml:space="preserve"> </w:t>
      </w:r>
      <w:r>
        <w:rPr>
          <w:sz w:val="24"/>
        </w:rPr>
        <w:t>charge</w:t>
      </w:r>
      <w:r>
        <w:rPr>
          <w:spacing w:val="-1"/>
          <w:sz w:val="24"/>
        </w:rPr>
        <w:t xml:space="preserve"> </w:t>
      </w:r>
      <w:r>
        <w:rPr>
          <w:sz w:val="24"/>
        </w:rPr>
        <w:t>for</w:t>
      </w:r>
      <w:r>
        <w:rPr>
          <w:spacing w:val="-1"/>
          <w:sz w:val="24"/>
        </w:rPr>
        <w:t xml:space="preserve"> </w:t>
      </w:r>
      <w:r>
        <w:rPr>
          <w:sz w:val="24"/>
        </w:rPr>
        <w:t>audit or</w:t>
      </w:r>
      <w:r>
        <w:rPr>
          <w:spacing w:val="-1"/>
          <w:sz w:val="24"/>
        </w:rPr>
        <w:t xml:space="preserve"> </w:t>
      </w:r>
      <w:r>
        <w:rPr>
          <w:sz w:val="24"/>
        </w:rPr>
        <w:t>examination of</w:t>
      </w:r>
      <w:r>
        <w:rPr>
          <w:spacing w:val="-1"/>
          <w:sz w:val="24"/>
        </w:rPr>
        <w:t xml:space="preserve"> </w:t>
      </w:r>
      <w:r>
        <w:rPr>
          <w:sz w:val="24"/>
        </w:rPr>
        <w:t>the Vendor’s books and records.</w:t>
      </w:r>
    </w:p>
    <w:p w14:paraId="64479A49" w14:textId="77777777" w:rsidR="002929B8" w:rsidRDefault="002929B8">
      <w:pPr>
        <w:pStyle w:val="BodyText"/>
      </w:pPr>
    </w:p>
    <w:p w14:paraId="29F6BEC2" w14:textId="77777777" w:rsidR="002929B8" w:rsidRDefault="00CF1843">
      <w:pPr>
        <w:pStyle w:val="ListParagraph"/>
        <w:numPr>
          <w:ilvl w:val="0"/>
          <w:numId w:val="5"/>
        </w:numPr>
        <w:tabs>
          <w:tab w:val="left" w:pos="680"/>
        </w:tabs>
        <w:ind w:firstLine="0"/>
        <w:jc w:val="both"/>
        <w:rPr>
          <w:sz w:val="24"/>
        </w:rPr>
      </w:pPr>
      <w:r>
        <w:rPr>
          <w:sz w:val="24"/>
        </w:rPr>
        <w:t>TIME IS OF THE ESSENCE:</w:t>
      </w:r>
      <w:r>
        <w:rPr>
          <w:spacing w:val="40"/>
          <w:sz w:val="24"/>
        </w:rPr>
        <w:t xml:space="preserve"> </w:t>
      </w:r>
      <w:r>
        <w:rPr>
          <w:sz w:val="24"/>
        </w:rPr>
        <w:t>Time is of the essence with respect to Vendor’s performance of this contract.</w:t>
      </w:r>
      <w:r>
        <w:rPr>
          <w:spacing w:val="40"/>
          <w:sz w:val="24"/>
        </w:rPr>
        <w:t xml:space="preserve"> </w:t>
      </w:r>
      <w:r>
        <w:rPr>
          <w:sz w:val="24"/>
        </w:rPr>
        <w:t>Vendor shall continue to perform its obligations while any dispute concerning the contract is being resolved unless otherwise directed by the State.</w:t>
      </w:r>
    </w:p>
    <w:p w14:paraId="7A00E2F4" w14:textId="77777777" w:rsidR="002929B8" w:rsidRDefault="002929B8">
      <w:pPr>
        <w:pStyle w:val="BodyText"/>
      </w:pPr>
    </w:p>
    <w:p w14:paraId="0F0F999D" w14:textId="77777777" w:rsidR="002929B8" w:rsidRDefault="00CF1843">
      <w:pPr>
        <w:pStyle w:val="ListParagraph"/>
        <w:numPr>
          <w:ilvl w:val="0"/>
          <w:numId w:val="5"/>
        </w:numPr>
        <w:tabs>
          <w:tab w:val="left" w:pos="680"/>
        </w:tabs>
        <w:ind w:right="137" w:firstLine="0"/>
        <w:jc w:val="both"/>
        <w:rPr>
          <w:sz w:val="24"/>
        </w:rPr>
      </w:pPr>
      <w:r>
        <w:rPr>
          <w:sz w:val="24"/>
        </w:rPr>
        <w:t>NO WAIVER OF RIGHTS:</w:t>
      </w:r>
      <w:r>
        <w:rPr>
          <w:spacing w:val="40"/>
          <w:sz w:val="24"/>
        </w:rPr>
        <w:t xml:space="preserve"> </w:t>
      </w:r>
      <w:r>
        <w:rPr>
          <w:sz w:val="24"/>
        </w:rPr>
        <w:t>Except as specifically waived in writing, failure by a Party to exercise or enforce a right does not waive that Party’s right to exercise or enforce that or other rights in the future.</w:t>
      </w:r>
    </w:p>
    <w:p w14:paraId="6484CFF5" w14:textId="77777777" w:rsidR="002929B8" w:rsidRDefault="002929B8">
      <w:pPr>
        <w:pStyle w:val="BodyText"/>
      </w:pPr>
    </w:p>
    <w:p w14:paraId="562AE57C" w14:textId="77777777" w:rsidR="002929B8" w:rsidRDefault="00CF1843">
      <w:pPr>
        <w:pStyle w:val="ListParagraph"/>
        <w:numPr>
          <w:ilvl w:val="0"/>
          <w:numId w:val="5"/>
        </w:numPr>
        <w:tabs>
          <w:tab w:val="left" w:pos="680"/>
        </w:tabs>
        <w:spacing w:before="1"/>
        <w:ind w:right="133" w:firstLine="0"/>
        <w:jc w:val="both"/>
        <w:rPr>
          <w:sz w:val="24"/>
        </w:rPr>
      </w:pPr>
      <w:r>
        <w:rPr>
          <w:sz w:val="24"/>
        </w:rPr>
        <w:t>FORCE MAJEURE:</w:t>
      </w:r>
      <w:r>
        <w:rPr>
          <w:spacing w:val="40"/>
          <w:sz w:val="24"/>
        </w:rPr>
        <w:t xml:space="preserve"> </w:t>
      </w:r>
      <w:r>
        <w:rPr>
          <w:sz w:val="24"/>
        </w:rPr>
        <w:t>Failure by either Party to perform its duties and obligations will be excused by unforeseeable circumstances beyond its reasonable control and not due to its negligence including acts of</w:t>
      </w:r>
      <w:r>
        <w:rPr>
          <w:spacing w:val="40"/>
          <w:sz w:val="24"/>
        </w:rPr>
        <w:t xml:space="preserve"> </w:t>
      </w:r>
      <w:r>
        <w:rPr>
          <w:sz w:val="24"/>
        </w:rPr>
        <w:t>nature, acts of terrorism, riots, labor disputes, fire, flood, explosion, and governmental prohibition.</w:t>
      </w:r>
      <w:r>
        <w:rPr>
          <w:spacing w:val="40"/>
          <w:sz w:val="24"/>
        </w:rPr>
        <w:t xml:space="preserve"> </w:t>
      </w:r>
      <w:r>
        <w:rPr>
          <w:sz w:val="24"/>
        </w:rPr>
        <w:t xml:space="preserve">The non- declaring Party may cancel the contract without penalty if performance does not resume within 30 days of the </w:t>
      </w:r>
      <w:r>
        <w:rPr>
          <w:spacing w:val="-2"/>
          <w:sz w:val="24"/>
        </w:rPr>
        <w:t>declaration.</w:t>
      </w:r>
    </w:p>
    <w:p w14:paraId="46B2AD13" w14:textId="77777777" w:rsidR="002929B8" w:rsidRDefault="002929B8">
      <w:pPr>
        <w:pStyle w:val="BodyText"/>
        <w:spacing w:before="11"/>
        <w:rPr>
          <w:sz w:val="23"/>
        </w:rPr>
      </w:pPr>
    </w:p>
    <w:p w14:paraId="4FA68260" w14:textId="77777777" w:rsidR="002929B8" w:rsidRDefault="00CF1843">
      <w:pPr>
        <w:pStyle w:val="ListParagraph"/>
        <w:numPr>
          <w:ilvl w:val="0"/>
          <w:numId w:val="5"/>
        </w:numPr>
        <w:tabs>
          <w:tab w:val="left" w:pos="680"/>
        </w:tabs>
        <w:ind w:right="135" w:firstLine="0"/>
        <w:jc w:val="both"/>
        <w:rPr>
          <w:sz w:val="24"/>
        </w:rPr>
      </w:pPr>
      <w:r>
        <w:rPr>
          <w:sz w:val="24"/>
        </w:rPr>
        <w:t>CONFIDENTIAL INFORMATION:</w:t>
      </w:r>
      <w:r>
        <w:rPr>
          <w:spacing w:val="40"/>
          <w:sz w:val="24"/>
        </w:rPr>
        <w:t xml:space="preserve"> </w:t>
      </w:r>
      <w:r>
        <w:rPr>
          <w:sz w:val="24"/>
        </w:rPr>
        <w:t>Each Party, including its agents and subcontractors, to this contract may have or gain access to confidential data or information owned or maintained by the other Party in the</w:t>
      </w:r>
      <w:r>
        <w:rPr>
          <w:spacing w:val="40"/>
          <w:sz w:val="24"/>
        </w:rPr>
        <w:t xml:space="preserve"> </w:t>
      </w:r>
      <w:r>
        <w:rPr>
          <w:sz w:val="24"/>
        </w:rPr>
        <w:t>course of carrying out its responsibilities under this contract.</w:t>
      </w:r>
      <w:r>
        <w:rPr>
          <w:spacing w:val="40"/>
          <w:sz w:val="24"/>
        </w:rPr>
        <w:t xml:space="preserve"> </w:t>
      </w:r>
      <w:r>
        <w:rPr>
          <w:sz w:val="24"/>
        </w:rPr>
        <w:t>Vendor shall presume all information received from the State or to which it gains access pursuant to this contract is confidential.</w:t>
      </w:r>
      <w:r>
        <w:rPr>
          <w:spacing w:val="40"/>
          <w:sz w:val="24"/>
        </w:rPr>
        <w:t xml:space="preserve"> </w:t>
      </w:r>
      <w:r>
        <w:rPr>
          <w:sz w:val="24"/>
        </w:rPr>
        <w:t>Vendor information, unless clearly</w:t>
      </w:r>
      <w:r>
        <w:rPr>
          <w:spacing w:val="-3"/>
          <w:sz w:val="24"/>
        </w:rPr>
        <w:t xml:space="preserve"> </w:t>
      </w:r>
      <w:r>
        <w:rPr>
          <w:sz w:val="24"/>
        </w:rPr>
        <w:t>marked</w:t>
      </w:r>
      <w:r>
        <w:rPr>
          <w:spacing w:val="3"/>
          <w:sz w:val="24"/>
        </w:rPr>
        <w:t xml:space="preserve"> </w:t>
      </w:r>
      <w:r>
        <w:rPr>
          <w:sz w:val="24"/>
        </w:rPr>
        <w:t>as</w:t>
      </w:r>
      <w:r>
        <w:rPr>
          <w:spacing w:val="4"/>
          <w:sz w:val="24"/>
        </w:rPr>
        <w:t xml:space="preserve"> </w:t>
      </w:r>
      <w:r>
        <w:rPr>
          <w:sz w:val="24"/>
        </w:rPr>
        <w:t>confidential</w:t>
      </w:r>
      <w:r>
        <w:rPr>
          <w:spacing w:val="3"/>
          <w:sz w:val="24"/>
        </w:rPr>
        <w:t xml:space="preserve"> </w:t>
      </w:r>
      <w:r>
        <w:rPr>
          <w:sz w:val="24"/>
        </w:rPr>
        <w:t>and</w:t>
      </w:r>
      <w:r>
        <w:rPr>
          <w:spacing w:val="2"/>
          <w:sz w:val="24"/>
        </w:rPr>
        <w:t xml:space="preserve"> </w:t>
      </w:r>
      <w:r>
        <w:rPr>
          <w:sz w:val="24"/>
        </w:rPr>
        <w:t>exempt</w:t>
      </w:r>
      <w:r>
        <w:rPr>
          <w:spacing w:val="3"/>
          <w:sz w:val="24"/>
        </w:rPr>
        <w:t xml:space="preserve"> </w:t>
      </w:r>
      <w:r>
        <w:rPr>
          <w:sz w:val="24"/>
        </w:rPr>
        <w:t>from</w:t>
      </w:r>
      <w:r>
        <w:rPr>
          <w:spacing w:val="2"/>
          <w:sz w:val="24"/>
        </w:rPr>
        <w:t xml:space="preserve"> </w:t>
      </w:r>
      <w:r>
        <w:rPr>
          <w:sz w:val="24"/>
        </w:rPr>
        <w:t>disclosure</w:t>
      </w:r>
      <w:r>
        <w:rPr>
          <w:spacing w:val="1"/>
          <w:sz w:val="24"/>
        </w:rPr>
        <w:t xml:space="preserve"> </w:t>
      </w:r>
      <w:r>
        <w:rPr>
          <w:sz w:val="24"/>
        </w:rPr>
        <w:t>under</w:t>
      </w:r>
      <w:r>
        <w:rPr>
          <w:spacing w:val="1"/>
          <w:sz w:val="24"/>
        </w:rPr>
        <w:t xml:space="preserve"> </w:t>
      </w:r>
      <w:r>
        <w:rPr>
          <w:sz w:val="24"/>
        </w:rPr>
        <w:t>the</w:t>
      </w:r>
      <w:r>
        <w:rPr>
          <w:spacing w:val="6"/>
          <w:sz w:val="24"/>
        </w:rPr>
        <w:t xml:space="preserve"> </w:t>
      </w:r>
      <w:r>
        <w:rPr>
          <w:sz w:val="24"/>
        </w:rPr>
        <w:t>Illinois</w:t>
      </w:r>
      <w:r>
        <w:rPr>
          <w:spacing w:val="3"/>
          <w:sz w:val="24"/>
        </w:rPr>
        <w:t xml:space="preserve"> </w:t>
      </w:r>
      <w:r>
        <w:rPr>
          <w:sz w:val="24"/>
        </w:rPr>
        <w:t>Freedom</w:t>
      </w:r>
      <w:r>
        <w:rPr>
          <w:spacing w:val="2"/>
          <w:sz w:val="24"/>
        </w:rPr>
        <w:t xml:space="preserve"> </w:t>
      </w:r>
      <w:r>
        <w:rPr>
          <w:sz w:val="24"/>
        </w:rPr>
        <w:t>of</w:t>
      </w:r>
      <w:r>
        <w:rPr>
          <w:spacing w:val="2"/>
          <w:sz w:val="24"/>
        </w:rPr>
        <w:t xml:space="preserve"> </w:t>
      </w:r>
      <w:r>
        <w:rPr>
          <w:sz w:val="24"/>
        </w:rPr>
        <w:t>Information</w:t>
      </w:r>
      <w:r>
        <w:rPr>
          <w:spacing w:val="2"/>
          <w:sz w:val="24"/>
        </w:rPr>
        <w:t xml:space="preserve"> </w:t>
      </w:r>
      <w:r>
        <w:rPr>
          <w:sz w:val="24"/>
        </w:rPr>
        <w:t>Act,</w:t>
      </w:r>
      <w:r>
        <w:rPr>
          <w:spacing w:val="3"/>
          <w:sz w:val="24"/>
        </w:rPr>
        <w:t xml:space="preserve"> </w:t>
      </w:r>
      <w:r>
        <w:rPr>
          <w:spacing w:val="-2"/>
          <w:sz w:val="24"/>
        </w:rPr>
        <w:t>shall</w:t>
      </w:r>
    </w:p>
    <w:p w14:paraId="41E479DC" w14:textId="77777777" w:rsidR="002929B8" w:rsidRDefault="002929B8">
      <w:pPr>
        <w:jc w:val="both"/>
        <w:rPr>
          <w:sz w:val="24"/>
        </w:rPr>
        <w:sectPr w:rsidR="002929B8">
          <w:type w:val="continuous"/>
          <w:pgSz w:w="12240" w:h="15840"/>
          <w:pgMar w:top="420" w:right="580" w:bottom="520" w:left="580" w:header="0" w:footer="324" w:gutter="0"/>
          <w:cols w:space="720"/>
        </w:sectPr>
      </w:pPr>
    </w:p>
    <w:p w14:paraId="13BCADC5" w14:textId="77777777" w:rsidR="002929B8" w:rsidRDefault="002929B8">
      <w:pPr>
        <w:pStyle w:val="BodyText"/>
        <w:rPr>
          <w:rFonts w:ascii="Calibri"/>
          <w:b/>
          <w:sz w:val="14"/>
        </w:rPr>
      </w:pPr>
    </w:p>
    <w:p w14:paraId="4863108B" w14:textId="77777777" w:rsidR="002929B8" w:rsidRDefault="00CF1843">
      <w:pPr>
        <w:pStyle w:val="BodyText"/>
        <w:spacing w:before="90"/>
        <w:ind w:left="140" w:right="134"/>
        <w:jc w:val="both"/>
      </w:pPr>
      <w:r>
        <w:t>be considered public.</w:t>
      </w:r>
      <w:r>
        <w:rPr>
          <w:spacing w:val="40"/>
        </w:rPr>
        <w:t xml:space="preserve"> </w:t>
      </w:r>
      <w:r>
        <w:t>No confidential data collected, maintained, or used in the course of performance of the contract shall be disseminated except as authorized by law and with the written consent of the disclosing Party, either during the period of the contract or thereafter.</w:t>
      </w:r>
      <w:r>
        <w:rPr>
          <w:spacing w:val="40"/>
        </w:rPr>
        <w:t xml:space="preserve"> </w:t>
      </w:r>
      <w:r>
        <w:t>The receiving Party</w:t>
      </w:r>
      <w:r>
        <w:rPr>
          <w:spacing w:val="-4"/>
        </w:rPr>
        <w:t xml:space="preserve"> </w:t>
      </w:r>
      <w:r>
        <w:t>must return any and all data collected, maintained, created or used in the course of the performance of the contract, in whatever form it is maintained, promptly</w:t>
      </w:r>
      <w:r>
        <w:rPr>
          <w:spacing w:val="-4"/>
        </w:rPr>
        <w:t xml:space="preserve"> </w:t>
      </w:r>
      <w:r>
        <w:t>at the</w:t>
      </w:r>
      <w:r>
        <w:rPr>
          <w:spacing w:val="-1"/>
        </w:rPr>
        <w:t xml:space="preserve"> </w:t>
      </w:r>
      <w:r>
        <w:t>end of</w:t>
      </w:r>
      <w:r>
        <w:rPr>
          <w:spacing w:val="-1"/>
        </w:rPr>
        <w:t xml:space="preserve"> </w:t>
      </w:r>
      <w:r>
        <w:t>the</w:t>
      </w:r>
      <w:r>
        <w:rPr>
          <w:spacing w:val="-1"/>
        </w:rPr>
        <w:t xml:space="preserve"> </w:t>
      </w:r>
      <w:r>
        <w:t>contract, or</w:t>
      </w:r>
      <w:r>
        <w:rPr>
          <w:spacing w:val="-1"/>
        </w:rPr>
        <w:t xml:space="preserve"> </w:t>
      </w:r>
      <w:r>
        <w:t>earlier</w:t>
      </w:r>
      <w:r>
        <w:rPr>
          <w:spacing w:val="-1"/>
        </w:rPr>
        <w:t xml:space="preserve"> </w:t>
      </w:r>
      <w:r>
        <w:t>at the</w:t>
      </w:r>
      <w:r>
        <w:rPr>
          <w:spacing w:val="-1"/>
        </w:rPr>
        <w:t xml:space="preserve"> </w:t>
      </w:r>
      <w:r>
        <w:t>request of</w:t>
      </w:r>
      <w:r>
        <w:rPr>
          <w:spacing w:val="-1"/>
        </w:rPr>
        <w:t xml:space="preserve"> </w:t>
      </w:r>
      <w:r>
        <w:t>the</w:t>
      </w:r>
      <w:r>
        <w:rPr>
          <w:spacing w:val="-1"/>
        </w:rPr>
        <w:t xml:space="preserve"> </w:t>
      </w:r>
      <w:r>
        <w:t>disclosing</w:t>
      </w:r>
      <w:r>
        <w:rPr>
          <w:spacing w:val="-2"/>
        </w:rPr>
        <w:t xml:space="preserve"> </w:t>
      </w:r>
      <w:r>
        <w:t>Party, or</w:t>
      </w:r>
      <w:r>
        <w:rPr>
          <w:spacing w:val="-1"/>
        </w:rPr>
        <w:t xml:space="preserve"> </w:t>
      </w:r>
      <w:r>
        <w:t>notify</w:t>
      </w:r>
      <w:r>
        <w:rPr>
          <w:spacing w:val="-4"/>
        </w:rPr>
        <w:t xml:space="preserve"> </w:t>
      </w:r>
      <w:r>
        <w:t>the</w:t>
      </w:r>
      <w:r>
        <w:rPr>
          <w:spacing w:val="-1"/>
        </w:rPr>
        <w:t xml:space="preserve"> </w:t>
      </w:r>
      <w:r>
        <w:t>disclosing</w:t>
      </w:r>
      <w:r>
        <w:rPr>
          <w:spacing w:val="-2"/>
        </w:rPr>
        <w:t xml:space="preserve"> </w:t>
      </w:r>
      <w:r>
        <w:t>Party in writing of its destruction.</w:t>
      </w:r>
      <w:r>
        <w:rPr>
          <w:spacing w:val="40"/>
        </w:rPr>
        <w:t xml:space="preserve"> </w:t>
      </w:r>
      <w:r>
        <w:t xml:space="preserve">The foregoing obligations shall not apply to confidential data or information lawfully in the receiving Party’s possession prior to its acquisition from the disclosing Party; received in good faith from a third-party not subject to any confidentiality obligation to the disclosing Party; now is or later becomes publicly known through no breach of confidentiality obligation by the receiving Party; or is independently developed by the receiving Party without the use or benefit of the disclosing Party’s confidential </w:t>
      </w:r>
      <w:r>
        <w:rPr>
          <w:spacing w:val="-2"/>
        </w:rPr>
        <w:t>information.</w:t>
      </w:r>
    </w:p>
    <w:p w14:paraId="1B7E8442" w14:textId="77777777" w:rsidR="002929B8" w:rsidRDefault="002929B8">
      <w:pPr>
        <w:pStyle w:val="BodyText"/>
        <w:rPr>
          <w:sz w:val="26"/>
        </w:rPr>
      </w:pPr>
    </w:p>
    <w:p w14:paraId="5FA490B2" w14:textId="77777777" w:rsidR="002929B8" w:rsidRDefault="00CF1843">
      <w:pPr>
        <w:pStyle w:val="ListParagraph"/>
        <w:numPr>
          <w:ilvl w:val="0"/>
          <w:numId w:val="5"/>
        </w:numPr>
        <w:tabs>
          <w:tab w:val="left" w:pos="860"/>
        </w:tabs>
        <w:spacing w:before="219"/>
        <w:ind w:right="135" w:firstLine="0"/>
        <w:jc w:val="both"/>
        <w:rPr>
          <w:sz w:val="24"/>
        </w:rPr>
      </w:pPr>
      <w:r>
        <w:rPr>
          <w:sz w:val="24"/>
        </w:rPr>
        <w:t>USE AND OWNERSHIP:</w:t>
      </w:r>
      <w:r>
        <w:rPr>
          <w:spacing w:val="40"/>
          <w:sz w:val="24"/>
        </w:rPr>
        <w:t xml:space="preserve"> </w:t>
      </w:r>
      <w:r>
        <w:rPr>
          <w:sz w:val="24"/>
        </w:rPr>
        <w:t xml:space="preserve">All work </w:t>
      </w:r>
      <w:proofErr w:type="gramStart"/>
      <w:r>
        <w:rPr>
          <w:sz w:val="24"/>
        </w:rPr>
        <w:t>performed</w:t>
      </w:r>
      <w:proofErr w:type="gramEnd"/>
      <w:r>
        <w:rPr>
          <w:sz w:val="24"/>
        </w:rPr>
        <w:t xml:space="preserve">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w:t>
      </w:r>
      <w:r>
        <w:rPr>
          <w:spacing w:val="80"/>
          <w:sz w:val="24"/>
        </w:rPr>
        <w:t xml:space="preserve"> </w:t>
      </w:r>
      <w:r>
        <w:rPr>
          <w:sz w:val="24"/>
        </w:rPr>
        <w:t>Vendor hereby assigns to the State all right, title, and interest in and to such work including any related intellectual property rights, and/or waives any and</w:t>
      </w:r>
      <w:r>
        <w:rPr>
          <w:spacing w:val="40"/>
          <w:sz w:val="24"/>
        </w:rPr>
        <w:t xml:space="preserve"> </w:t>
      </w:r>
      <w:r>
        <w:rPr>
          <w:sz w:val="24"/>
        </w:rPr>
        <w:t>all claims that Vendor may have to such work including any so-called "moral rights" in connection with the work.</w:t>
      </w:r>
      <w:r>
        <w:rPr>
          <w:spacing w:val="40"/>
          <w:sz w:val="24"/>
        </w:rPr>
        <w:t xml:space="preserve"> </w:t>
      </w:r>
      <w:r>
        <w:rPr>
          <w:sz w:val="24"/>
        </w:rPr>
        <w:t>Vendor acknowledges the State may use the work product for any purpose.</w:t>
      </w:r>
      <w:r>
        <w:rPr>
          <w:spacing w:val="40"/>
          <w:sz w:val="24"/>
        </w:rPr>
        <w:t xml:space="preserve"> </w:t>
      </w:r>
      <w:r>
        <w:rPr>
          <w:sz w:val="24"/>
        </w:rPr>
        <w:t>Confidential data or information contained in such work shall be subject to confidentiality provisions of this contract.</w:t>
      </w:r>
    </w:p>
    <w:p w14:paraId="474FE9C2" w14:textId="77777777" w:rsidR="002929B8" w:rsidRDefault="002929B8">
      <w:pPr>
        <w:pStyle w:val="BodyText"/>
      </w:pPr>
    </w:p>
    <w:p w14:paraId="5FC7A34C" w14:textId="77777777" w:rsidR="002929B8" w:rsidRDefault="00CF1843">
      <w:pPr>
        <w:pStyle w:val="ListParagraph"/>
        <w:numPr>
          <w:ilvl w:val="0"/>
          <w:numId w:val="5"/>
        </w:numPr>
        <w:tabs>
          <w:tab w:val="left" w:pos="860"/>
        </w:tabs>
        <w:ind w:right="138" w:firstLine="0"/>
        <w:jc w:val="both"/>
        <w:rPr>
          <w:sz w:val="24"/>
        </w:rPr>
      </w:pPr>
      <w:r>
        <w:rPr>
          <w:sz w:val="24"/>
        </w:rPr>
        <w:t>INDEPENDENT CONTRACTOR:</w:t>
      </w:r>
      <w:r>
        <w:rPr>
          <w:spacing w:val="40"/>
          <w:sz w:val="24"/>
        </w:rPr>
        <w:t xml:space="preserve"> </w:t>
      </w:r>
      <w:r>
        <w:rPr>
          <w:sz w:val="24"/>
        </w:rPr>
        <w:t xml:space="preserve">Vendor shall act as an independent contractor and not an agent or employee of, or joint </w:t>
      </w:r>
      <w:proofErr w:type="spellStart"/>
      <w:r>
        <w:rPr>
          <w:sz w:val="24"/>
        </w:rPr>
        <w:t>venturer</w:t>
      </w:r>
      <w:proofErr w:type="spellEnd"/>
      <w:r>
        <w:rPr>
          <w:sz w:val="24"/>
        </w:rPr>
        <w:t xml:space="preserve"> with the State.</w:t>
      </w:r>
      <w:r>
        <w:rPr>
          <w:spacing w:val="40"/>
          <w:sz w:val="24"/>
        </w:rPr>
        <w:t xml:space="preserve"> </w:t>
      </w:r>
      <w:r>
        <w:rPr>
          <w:sz w:val="24"/>
        </w:rPr>
        <w:t>All payments by the State shall be made on that basis.</w:t>
      </w:r>
    </w:p>
    <w:p w14:paraId="08D08310" w14:textId="77777777" w:rsidR="002929B8" w:rsidRDefault="002929B8">
      <w:pPr>
        <w:pStyle w:val="BodyText"/>
      </w:pPr>
    </w:p>
    <w:p w14:paraId="4240B83B" w14:textId="77777777" w:rsidR="002929B8" w:rsidRDefault="00CF1843">
      <w:pPr>
        <w:pStyle w:val="ListParagraph"/>
        <w:numPr>
          <w:ilvl w:val="0"/>
          <w:numId w:val="5"/>
        </w:numPr>
        <w:tabs>
          <w:tab w:val="left" w:pos="860"/>
        </w:tabs>
        <w:spacing w:before="1"/>
        <w:ind w:firstLine="0"/>
        <w:jc w:val="both"/>
        <w:rPr>
          <w:sz w:val="24"/>
        </w:rPr>
      </w:pPr>
      <w:r>
        <w:rPr>
          <w:sz w:val="24"/>
        </w:rPr>
        <w:t>SOLICITATION AND EMPLOYMENT:</w:t>
      </w:r>
      <w:r>
        <w:rPr>
          <w:spacing w:val="40"/>
          <w:sz w:val="24"/>
        </w:rPr>
        <w:t xml:space="preserve"> </w:t>
      </w:r>
      <w:r>
        <w:rPr>
          <w:sz w:val="24"/>
        </w:rPr>
        <w:t>Vendor shall not employ any person employed by the State during the term of this contract to perform any work under this contract.</w:t>
      </w:r>
      <w:r>
        <w:rPr>
          <w:spacing w:val="74"/>
          <w:sz w:val="24"/>
        </w:rPr>
        <w:t xml:space="preserve"> </w:t>
      </w:r>
      <w:r>
        <w:rPr>
          <w:sz w:val="24"/>
        </w:rPr>
        <w:t xml:space="preserve">Vendor shall give notice immediately to the Agency’s director if Vendor solicits or intends to solicit State employees to perform any work under this </w:t>
      </w:r>
      <w:r>
        <w:rPr>
          <w:spacing w:val="-2"/>
          <w:sz w:val="24"/>
        </w:rPr>
        <w:t>contract.</w:t>
      </w:r>
    </w:p>
    <w:p w14:paraId="47E88AD9" w14:textId="77777777" w:rsidR="002929B8" w:rsidRDefault="002929B8">
      <w:pPr>
        <w:pStyle w:val="BodyText"/>
        <w:spacing w:before="11"/>
        <w:rPr>
          <w:sz w:val="23"/>
        </w:rPr>
      </w:pPr>
    </w:p>
    <w:p w14:paraId="3F237163" w14:textId="77777777" w:rsidR="002929B8" w:rsidRDefault="00CF1843">
      <w:pPr>
        <w:pStyle w:val="ListParagraph"/>
        <w:numPr>
          <w:ilvl w:val="0"/>
          <w:numId w:val="5"/>
        </w:numPr>
        <w:tabs>
          <w:tab w:val="left" w:pos="860"/>
        </w:tabs>
        <w:ind w:firstLine="0"/>
        <w:jc w:val="both"/>
        <w:rPr>
          <w:sz w:val="24"/>
        </w:rPr>
      </w:pPr>
      <w:r>
        <w:rPr>
          <w:sz w:val="24"/>
        </w:rPr>
        <w:t>COMPLIANCE WITH THE LAW:</w:t>
      </w:r>
      <w:r>
        <w:rPr>
          <w:spacing w:val="80"/>
          <w:sz w:val="24"/>
        </w:rPr>
        <w:t xml:space="preserve"> </w:t>
      </w:r>
      <w:r>
        <w:rPr>
          <w:sz w:val="24"/>
        </w:rPr>
        <w:t>The Vendor, its employees, agents, and subcontractors shall comply with all applicable federal, state, and local laws, rules, ordinances, regulations, orders, federal circulars and all license and permit requirements in the</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this contract.</w:t>
      </w:r>
      <w:r>
        <w:rPr>
          <w:spacing w:val="40"/>
          <w:sz w:val="24"/>
        </w:rPr>
        <w:t xml:space="preserve"> </w:t>
      </w:r>
      <w:r>
        <w:rPr>
          <w:sz w:val="24"/>
        </w:rPr>
        <w:t>Vendor</w:t>
      </w:r>
      <w:r>
        <w:rPr>
          <w:spacing w:val="-1"/>
          <w:sz w:val="24"/>
        </w:rPr>
        <w:t xml:space="preserve"> </w:t>
      </w:r>
      <w:r>
        <w:rPr>
          <w:sz w:val="24"/>
        </w:rPr>
        <w:t>shall be</w:t>
      </w:r>
      <w:r>
        <w:rPr>
          <w:spacing w:val="-1"/>
          <w:sz w:val="24"/>
        </w:rPr>
        <w:t xml:space="preserve"> </w:t>
      </w:r>
      <w:r>
        <w:rPr>
          <w:sz w:val="24"/>
        </w:rPr>
        <w:t>in compliance</w:t>
      </w:r>
      <w:r>
        <w:rPr>
          <w:spacing w:val="-1"/>
          <w:sz w:val="24"/>
        </w:rPr>
        <w:t xml:space="preserve"> </w:t>
      </w:r>
      <w:r>
        <w:rPr>
          <w:sz w:val="24"/>
        </w:rPr>
        <w:t>with applicable tax requirements and shall be current in payment of such taxes.</w:t>
      </w:r>
      <w:r>
        <w:rPr>
          <w:spacing w:val="40"/>
          <w:sz w:val="24"/>
        </w:rPr>
        <w:t xml:space="preserve"> </w:t>
      </w:r>
      <w:r>
        <w:rPr>
          <w:sz w:val="24"/>
        </w:rPr>
        <w:t>Vendor shall obtain at its own expense, all licenses and permissions necessary for the performance of this contract.</w:t>
      </w:r>
    </w:p>
    <w:p w14:paraId="4DC1B28A" w14:textId="77777777" w:rsidR="002929B8" w:rsidRDefault="002929B8">
      <w:pPr>
        <w:pStyle w:val="BodyText"/>
      </w:pPr>
    </w:p>
    <w:p w14:paraId="1AEB2E3A" w14:textId="77777777" w:rsidR="002929B8" w:rsidRDefault="00CF1843">
      <w:pPr>
        <w:pStyle w:val="ListParagraph"/>
        <w:numPr>
          <w:ilvl w:val="0"/>
          <w:numId w:val="5"/>
        </w:numPr>
        <w:tabs>
          <w:tab w:val="left" w:pos="860"/>
        </w:tabs>
        <w:ind w:right="137" w:firstLine="0"/>
        <w:jc w:val="both"/>
        <w:rPr>
          <w:sz w:val="24"/>
        </w:rPr>
      </w:pPr>
      <w:r>
        <w:rPr>
          <w:sz w:val="24"/>
        </w:rPr>
        <w:t>BACKGROUND CHECK:</w:t>
      </w:r>
      <w:r>
        <w:rPr>
          <w:spacing w:val="40"/>
          <w:sz w:val="24"/>
        </w:rPr>
        <w:t xml:space="preserve"> </w:t>
      </w:r>
      <w:r>
        <w:rPr>
          <w:sz w:val="24"/>
        </w:rPr>
        <w:t>Whenever the State deems it reasonably necessary for security reasons, the State may conduct, at its expense, criminal and driver history background checks of Vendor’s and subcontractors officers, employees or agents.</w:t>
      </w:r>
      <w:r>
        <w:rPr>
          <w:spacing w:val="40"/>
          <w:sz w:val="24"/>
        </w:rPr>
        <w:t xml:space="preserve"> </w:t>
      </w:r>
      <w:r>
        <w:rPr>
          <w:sz w:val="24"/>
        </w:rPr>
        <w:t>Vendor or subcontractor shall reassign immediately any such individual who, in the opinion of the State, does not pass the background checks.</w:t>
      </w:r>
    </w:p>
    <w:p w14:paraId="4B593598" w14:textId="77777777" w:rsidR="002929B8" w:rsidRDefault="002929B8">
      <w:pPr>
        <w:pStyle w:val="BodyText"/>
      </w:pPr>
    </w:p>
    <w:p w14:paraId="581757AD" w14:textId="13B7EC2A" w:rsidR="002929B8" w:rsidRDefault="00CF1843" w:rsidP="00E90A76">
      <w:pPr>
        <w:pStyle w:val="ListParagraph"/>
        <w:numPr>
          <w:ilvl w:val="0"/>
          <w:numId w:val="5"/>
        </w:numPr>
        <w:tabs>
          <w:tab w:val="left" w:pos="860"/>
        </w:tabs>
        <w:spacing w:before="90"/>
        <w:ind w:firstLine="0"/>
        <w:jc w:val="both"/>
      </w:pPr>
      <w:r>
        <w:rPr>
          <w:sz w:val="24"/>
        </w:rPr>
        <w:t>APPLICABLE LAW:</w:t>
      </w:r>
      <w:r w:rsidRPr="00E90A76">
        <w:rPr>
          <w:spacing w:val="40"/>
          <w:sz w:val="24"/>
        </w:rPr>
        <w:t xml:space="preserve"> </w:t>
      </w:r>
      <w:r>
        <w:rPr>
          <w:sz w:val="24"/>
        </w:rPr>
        <w:t>This contract shall be</w:t>
      </w:r>
      <w:r w:rsidRPr="00E90A76">
        <w:rPr>
          <w:spacing w:val="-1"/>
          <w:sz w:val="24"/>
        </w:rPr>
        <w:t xml:space="preserve"> </w:t>
      </w:r>
      <w:r>
        <w:rPr>
          <w:sz w:val="24"/>
        </w:rPr>
        <w:t>construed in accordance</w:t>
      </w:r>
      <w:r w:rsidRPr="00E90A76">
        <w:rPr>
          <w:spacing w:val="-1"/>
          <w:sz w:val="24"/>
        </w:rPr>
        <w:t xml:space="preserve"> </w:t>
      </w:r>
      <w:r>
        <w:rPr>
          <w:sz w:val="24"/>
        </w:rPr>
        <w:t>with and is subject to the</w:t>
      </w:r>
      <w:r w:rsidRPr="00E90A76">
        <w:rPr>
          <w:spacing w:val="-1"/>
          <w:sz w:val="24"/>
        </w:rPr>
        <w:t xml:space="preserve"> </w:t>
      </w:r>
      <w:r>
        <w:rPr>
          <w:sz w:val="24"/>
        </w:rPr>
        <w:t>laws and rules of the State of Illinois.</w:t>
      </w:r>
      <w:r w:rsidRPr="00E90A76">
        <w:rPr>
          <w:spacing w:val="40"/>
          <w:sz w:val="24"/>
        </w:rPr>
        <w:t xml:space="preserve"> </w:t>
      </w:r>
      <w:r>
        <w:rPr>
          <w:sz w:val="24"/>
        </w:rPr>
        <w:t>The Department of Human Rights’ Equal Opportunity requirements (44 Ill. Adm. Code 750) are incorporated by reference.</w:t>
      </w:r>
      <w:r w:rsidRPr="00E90A76">
        <w:rPr>
          <w:spacing w:val="40"/>
          <w:sz w:val="24"/>
        </w:rPr>
        <w:t xml:space="preserve"> </w:t>
      </w:r>
      <w:r>
        <w:rPr>
          <w:sz w:val="24"/>
        </w:rPr>
        <w:t>Any claim against the State arising out of this contract must be filed exclusively with the Illinois Court of Claims (705 ILCS 505/1).</w:t>
      </w:r>
      <w:r w:rsidRPr="00E90A76">
        <w:rPr>
          <w:spacing w:val="80"/>
          <w:sz w:val="24"/>
        </w:rPr>
        <w:t xml:space="preserve"> </w:t>
      </w:r>
      <w:r>
        <w:rPr>
          <w:sz w:val="24"/>
        </w:rPr>
        <w:t>The State shall not enter into binding arbitration to resolve any contract dispute.</w:t>
      </w:r>
      <w:r w:rsidRPr="00E90A76">
        <w:rPr>
          <w:spacing w:val="40"/>
          <w:sz w:val="24"/>
        </w:rPr>
        <w:t xml:space="preserve"> </w:t>
      </w:r>
      <w:r>
        <w:rPr>
          <w:sz w:val="24"/>
        </w:rPr>
        <w:t>The State of Illinois does not waive sovereign immunity by</w:t>
      </w:r>
      <w:r w:rsidRPr="00E90A76">
        <w:rPr>
          <w:spacing w:val="-1"/>
          <w:sz w:val="24"/>
        </w:rPr>
        <w:t xml:space="preserve"> </w:t>
      </w:r>
      <w:r>
        <w:rPr>
          <w:sz w:val="24"/>
        </w:rPr>
        <w:t xml:space="preserve">entering into this </w:t>
      </w:r>
      <w:r>
        <w:rPr>
          <w:sz w:val="24"/>
        </w:rPr>
        <w:lastRenderedPageBreak/>
        <w:t>contract.</w:t>
      </w:r>
      <w:r w:rsidRPr="00E90A76">
        <w:rPr>
          <w:spacing w:val="40"/>
          <w:sz w:val="24"/>
        </w:rPr>
        <w:t xml:space="preserve"> </w:t>
      </w:r>
      <w:r>
        <w:rPr>
          <w:sz w:val="24"/>
        </w:rPr>
        <w:t xml:space="preserve">The official text of cited statutes is incorporated by reference (An unofficial version can be viewed at </w:t>
      </w:r>
      <w:hyperlink r:id="rId13">
        <w:r w:rsidRPr="00E90A76">
          <w:rPr>
            <w:rFonts w:ascii="Arial Narrow" w:hAnsi="Arial Narrow"/>
            <w:color w:val="0000FF"/>
            <w:sz w:val="24"/>
            <w:u w:val="single" w:color="0000FF"/>
          </w:rPr>
          <w:t>http://www.ilga.gov/legislation/ilcs/ilcs.asp</w:t>
        </w:r>
      </w:hyperlink>
      <w:r>
        <w:rPr>
          <w:sz w:val="24"/>
        </w:rPr>
        <w:t>).</w:t>
      </w:r>
      <w:r w:rsidRPr="00E90A76">
        <w:rPr>
          <w:spacing w:val="40"/>
          <w:sz w:val="24"/>
        </w:rPr>
        <w:t xml:space="preserve"> </w:t>
      </w:r>
      <w:r>
        <w:rPr>
          <w:sz w:val="24"/>
        </w:rPr>
        <w:t>In compliance with the Illinois and federal Constitutions, the</w:t>
      </w:r>
      <w:r w:rsidR="00E90A76">
        <w:rPr>
          <w:sz w:val="24"/>
        </w:rPr>
        <w:t xml:space="preserve"> Il</w:t>
      </w:r>
      <w:r>
        <w:t>linois Human Rights Act, the U. S. Civil Rights Act, and Section 504 of the federal Rehabilitation Act and other applicable laws and rules the State does not unlawfully discriminate in employment, contracts, or any other activity.</w:t>
      </w:r>
    </w:p>
    <w:p w14:paraId="128B6822" w14:textId="77777777" w:rsidR="002929B8" w:rsidRDefault="002929B8">
      <w:pPr>
        <w:pStyle w:val="BodyText"/>
        <w:spacing w:before="11"/>
        <w:rPr>
          <w:sz w:val="23"/>
        </w:rPr>
      </w:pPr>
    </w:p>
    <w:p w14:paraId="0926A37E" w14:textId="77777777" w:rsidR="002929B8" w:rsidRDefault="00CF1843">
      <w:pPr>
        <w:pStyle w:val="ListParagraph"/>
        <w:numPr>
          <w:ilvl w:val="0"/>
          <w:numId w:val="5"/>
        </w:numPr>
        <w:tabs>
          <w:tab w:val="left" w:pos="860"/>
        </w:tabs>
        <w:ind w:right="135" w:firstLine="0"/>
        <w:jc w:val="both"/>
        <w:rPr>
          <w:sz w:val="24"/>
        </w:rPr>
      </w:pPr>
      <w:r>
        <w:rPr>
          <w:sz w:val="24"/>
        </w:rPr>
        <w:t>ANTI-TRUST ASSIGNMENT:</w:t>
      </w:r>
      <w:r>
        <w:rPr>
          <w:spacing w:val="40"/>
          <w:sz w:val="24"/>
        </w:rPr>
        <w:t xml:space="preserve"> </w:t>
      </w:r>
      <w:r>
        <w:rPr>
          <w:sz w:val="24"/>
        </w:rPr>
        <w:t>If Vendor does not pursue any claim or cause of action it has arising under federal or state antitrust laws relating to the subject matter of the contract, then upon request of the</w:t>
      </w:r>
      <w:r>
        <w:rPr>
          <w:spacing w:val="40"/>
          <w:sz w:val="24"/>
        </w:rPr>
        <w:t xml:space="preserve"> </w:t>
      </w:r>
      <w:r>
        <w:rPr>
          <w:sz w:val="24"/>
        </w:rPr>
        <w:t>Illinois</w:t>
      </w:r>
      <w:r>
        <w:rPr>
          <w:spacing w:val="-2"/>
          <w:sz w:val="24"/>
        </w:rPr>
        <w:t xml:space="preserve"> </w:t>
      </w:r>
      <w:r>
        <w:rPr>
          <w:sz w:val="24"/>
        </w:rPr>
        <w:t>Attorney</w:t>
      </w:r>
      <w:r>
        <w:rPr>
          <w:spacing w:val="-6"/>
          <w:sz w:val="24"/>
        </w:rPr>
        <w:t xml:space="preserve"> </w:t>
      </w:r>
      <w:r>
        <w:rPr>
          <w:sz w:val="24"/>
        </w:rPr>
        <w:t>General,</w:t>
      </w:r>
      <w:r>
        <w:rPr>
          <w:spacing w:val="-2"/>
          <w:sz w:val="24"/>
        </w:rPr>
        <w:t xml:space="preserve"> </w:t>
      </w:r>
      <w:r>
        <w:rPr>
          <w:sz w:val="24"/>
        </w:rPr>
        <w:t>Vendor</w:t>
      </w:r>
      <w:r>
        <w:rPr>
          <w:spacing w:val="-3"/>
          <w:sz w:val="24"/>
        </w:rPr>
        <w:t xml:space="preserve"> </w:t>
      </w:r>
      <w:r>
        <w:rPr>
          <w:sz w:val="24"/>
        </w:rPr>
        <w:t>shall</w:t>
      </w:r>
      <w:r>
        <w:rPr>
          <w:spacing w:val="-2"/>
          <w:sz w:val="24"/>
        </w:rPr>
        <w:t xml:space="preserve"> </w:t>
      </w:r>
      <w:r>
        <w:rPr>
          <w:sz w:val="24"/>
        </w:rPr>
        <w:t>assign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z w:val="24"/>
        </w:rPr>
        <w:t>rights,</w:t>
      </w:r>
      <w:r>
        <w:rPr>
          <w:spacing w:val="-2"/>
          <w:sz w:val="24"/>
        </w:rPr>
        <w:t xml:space="preserve"> </w:t>
      </w:r>
      <w:r>
        <w:rPr>
          <w:sz w:val="24"/>
        </w:rPr>
        <w:t>title</w:t>
      </w:r>
      <w:r>
        <w:rPr>
          <w:spacing w:val="-3"/>
          <w:sz w:val="24"/>
        </w:rPr>
        <w:t xml:space="preserve"> </w:t>
      </w:r>
      <w:r>
        <w:rPr>
          <w:sz w:val="24"/>
        </w:rPr>
        <w:t>and</w:t>
      </w:r>
      <w:r>
        <w:rPr>
          <w:spacing w:val="-2"/>
          <w:sz w:val="24"/>
        </w:rPr>
        <w:t xml:space="preserve"> </w:t>
      </w:r>
      <w:r>
        <w:rPr>
          <w:sz w:val="24"/>
        </w:rPr>
        <w:t>interest</w:t>
      </w:r>
      <w:r>
        <w:rPr>
          <w:spacing w:val="-2"/>
          <w:sz w:val="24"/>
        </w:rPr>
        <w:t xml:space="preserve"> </w:t>
      </w:r>
      <w:r>
        <w:rPr>
          <w:sz w:val="24"/>
        </w:rPr>
        <w:t>in</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claim</w:t>
      </w:r>
      <w:r>
        <w:rPr>
          <w:spacing w:val="-2"/>
          <w:sz w:val="24"/>
        </w:rPr>
        <w:t xml:space="preserve"> </w:t>
      </w:r>
      <w:r>
        <w:rPr>
          <w:sz w:val="24"/>
        </w:rPr>
        <w:t>or</w:t>
      </w:r>
      <w:r>
        <w:rPr>
          <w:spacing w:val="-3"/>
          <w:sz w:val="24"/>
        </w:rPr>
        <w:t xml:space="preserve"> </w:t>
      </w:r>
      <w:r>
        <w:rPr>
          <w:sz w:val="24"/>
        </w:rPr>
        <w:t>cause</w:t>
      </w:r>
      <w:r>
        <w:rPr>
          <w:spacing w:val="-3"/>
          <w:sz w:val="24"/>
        </w:rPr>
        <w:t xml:space="preserve"> </w:t>
      </w:r>
      <w:r>
        <w:rPr>
          <w:sz w:val="24"/>
        </w:rPr>
        <w:t xml:space="preserve">of </w:t>
      </w:r>
      <w:r>
        <w:rPr>
          <w:spacing w:val="-2"/>
          <w:sz w:val="24"/>
        </w:rPr>
        <w:t>action.</w:t>
      </w:r>
    </w:p>
    <w:p w14:paraId="2A5AC2A9" w14:textId="77777777" w:rsidR="002929B8" w:rsidRDefault="002929B8">
      <w:pPr>
        <w:pStyle w:val="BodyText"/>
      </w:pPr>
    </w:p>
    <w:p w14:paraId="76EA9579" w14:textId="77777777" w:rsidR="002929B8" w:rsidRDefault="00CF1843">
      <w:pPr>
        <w:pStyle w:val="ListParagraph"/>
        <w:numPr>
          <w:ilvl w:val="0"/>
          <w:numId w:val="5"/>
        </w:numPr>
        <w:tabs>
          <w:tab w:val="left" w:pos="860"/>
        </w:tabs>
        <w:ind w:firstLine="0"/>
        <w:jc w:val="both"/>
        <w:rPr>
          <w:sz w:val="24"/>
        </w:rPr>
      </w:pPr>
      <w:r>
        <w:rPr>
          <w:sz w:val="24"/>
        </w:rPr>
        <w:t>CONTRACTUAL AUTHORITY:</w:t>
      </w:r>
      <w:r>
        <w:rPr>
          <w:spacing w:val="40"/>
          <w:sz w:val="24"/>
        </w:rPr>
        <w:t xml:space="preserve"> </w:t>
      </w:r>
      <w:r>
        <w:rPr>
          <w:sz w:val="24"/>
        </w:rPr>
        <w:t>The Agency</w:t>
      </w:r>
      <w:r>
        <w:rPr>
          <w:spacing w:val="-1"/>
          <w:sz w:val="24"/>
        </w:rPr>
        <w:t xml:space="preserve"> </w:t>
      </w:r>
      <w:r>
        <w:rPr>
          <w:sz w:val="24"/>
        </w:rPr>
        <w:t>that signs for the State of Illinois shall be the only State entity responsible for performance and payment under the contract.</w:t>
      </w:r>
      <w:r>
        <w:rPr>
          <w:spacing w:val="40"/>
          <w:sz w:val="24"/>
        </w:rPr>
        <w:t xml:space="preserve"> </w:t>
      </w:r>
      <w:r>
        <w:rPr>
          <w:sz w:val="24"/>
        </w:rPr>
        <w:t>When the Chief Procurement Officer or authorized</w:t>
      </w:r>
      <w:r>
        <w:rPr>
          <w:spacing w:val="-2"/>
          <w:sz w:val="24"/>
        </w:rPr>
        <w:t xml:space="preserve"> </w:t>
      </w:r>
      <w:r>
        <w:rPr>
          <w:sz w:val="24"/>
        </w:rPr>
        <w:t>designee signs</w:t>
      </w:r>
      <w:r>
        <w:rPr>
          <w:spacing w:val="-1"/>
          <w:sz w:val="24"/>
        </w:rPr>
        <w:t xml:space="preserve"> </w:t>
      </w:r>
      <w:r>
        <w:rPr>
          <w:sz w:val="24"/>
        </w:rPr>
        <w:t>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an Agency, they</w:t>
      </w:r>
      <w:r>
        <w:rPr>
          <w:spacing w:val="-6"/>
          <w:sz w:val="24"/>
        </w:rPr>
        <w:t xml:space="preserve"> </w:t>
      </w:r>
      <w:r>
        <w:rPr>
          <w:sz w:val="24"/>
        </w:rPr>
        <w:t>do</w:t>
      </w:r>
      <w:r>
        <w:rPr>
          <w:spacing w:val="-1"/>
          <w:sz w:val="24"/>
        </w:rPr>
        <w:t xml:space="preserve"> </w:t>
      </w:r>
      <w:r>
        <w:rPr>
          <w:sz w:val="24"/>
        </w:rPr>
        <w:t>so as approving</w:t>
      </w:r>
      <w:r>
        <w:rPr>
          <w:spacing w:val="-4"/>
          <w:sz w:val="24"/>
        </w:rPr>
        <w:t xml:space="preserve"> </w:t>
      </w:r>
      <w:r>
        <w:rPr>
          <w:sz w:val="24"/>
        </w:rPr>
        <w:t>officer and</w:t>
      </w:r>
      <w:r>
        <w:rPr>
          <w:spacing w:val="-1"/>
          <w:sz w:val="24"/>
        </w:rPr>
        <w:t xml:space="preserve"> </w:t>
      </w:r>
      <w:r>
        <w:rPr>
          <w:sz w:val="24"/>
        </w:rPr>
        <w:t>shall</w:t>
      </w:r>
      <w:r>
        <w:rPr>
          <w:spacing w:val="-1"/>
          <w:sz w:val="24"/>
        </w:rPr>
        <w:t xml:space="preserve"> </w:t>
      </w:r>
      <w:r>
        <w:rPr>
          <w:sz w:val="24"/>
        </w:rPr>
        <w:t>have</w:t>
      </w:r>
      <w:r>
        <w:rPr>
          <w:spacing w:val="-2"/>
          <w:sz w:val="24"/>
        </w:rPr>
        <w:t xml:space="preserve"> </w:t>
      </w:r>
      <w:r>
        <w:rPr>
          <w:sz w:val="24"/>
        </w:rPr>
        <w:t>no</w:t>
      </w:r>
      <w:r>
        <w:rPr>
          <w:spacing w:val="-1"/>
          <w:sz w:val="24"/>
        </w:rPr>
        <w:t xml:space="preserve"> </w:t>
      </w:r>
      <w:r>
        <w:rPr>
          <w:sz w:val="24"/>
        </w:rPr>
        <w:t>liability</w:t>
      </w:r>
      <w:r>
        <w:rPr>
          <w:spacing w:val="-6"/>
          <w:sz w:val="24"/>
        </w:rPr>
        <w:t xml:space="preserve"> </w:t>
      </w:r>
      <w:r>
        <w:rPr>
          <w:sz w:val="24"/>
        </w:rPr>
        <w:t>to Vendor.</w:t>
      </w:r>
      <w:r>
        <w:rPr>
          <w:spacing w:val="40"/>
          <w:sz w:val="24"/>
        </w:rPr>
        <w:t xml:space="preserve"> </w:t>
      </w:r>
      <w:r>
        <w:rPr>
          <w:sz w:val="24"/>
        </w:rPr>
        <w:t>When the Chief Procurement officer or authorized designee signs a master contract on behalf of State agencies, only</w:t>
      </w:r>
      <w:r>
        <w:rPr>
          <w:spacing w:val="-3"/>
          <w:sz w:val="24"/>
        </w:rPr>
        <w:t xml:space="preserve"> </w:t>
      </w:r>
      <w:r>
        <w:rPr>
          <w:sz w:val="24"/>
        </w:rPr>
        <w:t>the Agency</w:t>
      </w:r>
      <w:r>
        <w:rPr>
          <w:spacing w:val="-1"/>
          <w:sz w:val="24"/>
        </w:rPr>
        <w:t xml:space="preserve"> </w:t>
      </w:r>
      <w:r>
        <w:rPr>
          <w:sz w:val="24"/>
        </w:rPr>
        <w:t>that places an order with the Vendor shall have any</w:t>
      </w:r>
      <w:r>
        <w:rPr>
          <w:spacing w:val="-3"/>
          <w:sz w:val="24"/>
        </w:rPr>
        <w:t xml:space="preserve"> </w:t>
      </w:r>
      <w:r>
        <w:rPr>
          <w:sz w:val="24"/>
        </w:rPr>
        <w:t>liability</w:t>
      </w:r>
      <w:r>
        <w:rPr>
          <w:spacing w:val="-3"/>
          <w:sz w:val="24"/>
        </w:rPr>
        <w:t xml:space="preserve"> </w:t>
      </w:r>
      <w:r>
        <w:rPr>
          <w:sz w:val="24"/>
        </w:rPr>
        <w:t>to Vendor for that order.</w:t>
      </w:r>
    </w:p>
    <w:p w14:paraId="2075391F" w14:textId="77777777" w:rsidR="002929B8" w:rsidRDefault="002929B8">
      <w:pPr>
        <w:pStyle w:val="BodyText"/>
      </w:pPr>
    </w:p>
    <w:p w14:paraId="4C1D1EF8" w14:textId="77777777" w:rsidR="002929B8" w:rsidRDefault="00CF1843">
      <w:pPr>
        <w:pStyle w:val="ListParagraph"/>
        <w:numPr>
          <w:ilvl w:val="0"/>
          <w:numId w:val="5"/>
        </w:numPr>
        <w:tabs>
          <w:tab w:val="left" w:pos="860"/>
        </w:tabs>
        <w:ind w:right="135" w:firstLine="0"/>
        <w:jc w:val="both"/>
        <w:rPr>
          <w:sz w:val="24"/>
        </w:rPr>
      </w:pPr>
      <w:r>
        <w:rPr>
          <w:sz w:val="24"/>
        </w:rPr>
        <w:t>NOTICES:</w:t>
      </w:r>
      <w:r>
        <w:rPr>
          <w:spacing w:val="80"/>
          <w:sz w:val="24"/>
        </w:rPr>
        <w:t xml:space="preserve"> </w:t>
      </w:r>
      <w:r>
        <w:rPr>
          <w:sz w:val="24"/>
        </w:rPr>
        <w:t>Notices and other communications provided for herein shall be given in writing by registered or certified mail, return receipt requested, by receipted hand delivery, by courier (UPS, Federal Express or other similar and reliable carrier), by e-mail, or by fax showing the date and time of successful receipt.</w:t>
      </w:r>
      <w:r>
        <w:rPr>
          <w:spacing w:val="40"/>
          <w:sz w:val="24"/>
        </w:rPr>
        <w:t xml:space="preserve"> </w:t>
      </w:r>
      <w:r>
        <w:rPr>
          <w:sz w:val="24"/>
        </w:rPr>
        <w:t>Notices shall be sent to the</w:t>
      </w:r>
      <w:r>
        <w:rPr>
          <w:spacing w:val="-1"/>
          <w:sz w:val="24"/>
        </w:rPr>
        <w:t xml:space="preserve"> </w:t>
      </w:r>
      <w:r>
        <w:rPr>
          <w:sz w:val="24"/>
        </w:rPr>
        <w:t>individuals who signed the contract using</w:t>
      </w:r>
      <w:r>
        <w:rPr>
          <w:spacing w:val="-2"/>
          <w:sz w:val="24"/>
        </w:rPr>
        <w:t xml:space="preserve"> </w:t>
      </w:r>
      <w:r>
        <w:rPr>
          <w:sz w:val="24"/>
        </w:rPr>
        <w:t>the</w:t>
      </w:r>
      <w:r>
        <w:rPr>
          <w:spacing w:val="-1"/>
          <w:sz w:val="24"/>
        </w:rPr>
        <w:t xml:space="preserve"> </w:t>
      </w:r>
      <w:r>
        <w:rPr>
          <w:sz w:val="24"/>
        </w:rPr>
        <w:t>contact information following the signatures.</w:t>
      </w:r>
      <w:r>
        <w:rPr>
          <w:spacing w:val="40"/>
          <w:sz w:val="24"/>
        </w:rPr>
        <w:t xml:space="preserve"> </w:t>
      </w:r>
      <w:r>
        <w:rPr>
          <w:sz w:val="24"/>
        </w:rPr>
        <w:t>Each such notice shall be deemed to have been provided at the time it is actually received. By giving notice, either Party may change the contact information.</w:t>
      </w:r>
    </w:p>
    <w:p w14:paraId="1439FF97" w14:textId="77777777" w:rsidR="002929B8" w:rsidRDefault="002929B8">
      <w:pPr>
        <w:pStyle w:val="BodyText"/>
      </w:pPr>
    </w:p>
    <w:p w14:paraId="100F0220" w14:textId="77777777" w:rsidR="002929B8" w:rsidRDefault="00CF1843">
      <w:pPr>
        <w:pStyle w:val="ListParagraph"/>
        <w:numPr>
          <w:ilvl w:val="0"/>
          <w:numId w:val="5"/>
        </w:numPr>
        <w:tabs>
          <w:tab w:val="left" w:pos="860"/>
        </w:tabs>
        <w:spacing w:before="1"/>
        <w:ind w:right="133" w:firstLine="0"/>
        <w:jc w:val="both"/>
        <w:rPr>
          <w:sz w:val="24"/>
        </w:rPr>
      </w:pPr>
      <w:r>
        <w:rPr>
          <w:sz w:val="24"/>
        </w:rPr>
        <w:t>MODIFICATIONS AND SURVIVAL:</w:t>
      </w:r>
      <w:r>
        <w:rPr>
          <w:spacing w:val="80"/>
          <w:sz w:val="24"/>
        </w:rPr>
        <w:t xml:space="preserve"> </w:t>
      </w:r>
      <w:r>
        <w:rPr>
          <w:sz w:val="24"/>
        </w:rPr>
        <w:t>Amendments, modifications and waivers must be in writing</w:t>
      </w:r>
      <w:r>
        <w:rPr>
          <w:spacing w:val="40"/>
          <w:sz w:val="24"/>
        </w:rPr>
        <w:t xml:space="preserve"> </w:t>
      </w:r>
      <w:r>
        <w:rPr>
          <w:sz w:val="24"/>
        </w:rPr>
        <w:t>and signed by authorized representatives of the Parties.</w:t>
      </w:r>
      <w:r>
        <w:rPr>
          <w:spacing w:val="40"/>
          <w:sz w:val="24"/>
        </w:rPr>
        <w:t xml:space="preserve"> </w:t>
      </w:r>
      <w:r>
        <w:rPr>
          <w:sz w:val="24"/>
        </w:rPr>
        <w:t>Any provision of this contract officially declared void, unenforceable, or</w:t>
      </w:r>
      <w:r>
        <w:rPr>
          <w:spacing w:val="-1"/>
          <w:sz w:val="24"/>
        </w:rPr>
        <w:t xml:space="preserve"> </w:t>
      </w:r>
      <w:r>
        <w:rPr>
          <w:sz w:val="24"/>
        </w:rPr>
        <w:t>against</w:t>
      </w:r>
      <w:r>
        <w:rPr>
          <w:spacing w:val="-2"/>
          <w:sz w:val="24"/>
        </w:rPr>
        <w:t xml:space="preserve"> </w:t>
      </w:r>
      <w:r>
        <w:rPr>
          <w:sz w:val="24"/>
        </w:rPr>
        <w:t>public</w:t>
      </w:r>
      <w:r>
        <w:rPr>
          <w:spacing w:val="-3"/>
          <w:sz w:val="24"/>
        </w:rPr>
        <w:t xml:space="preserve"> </w:t>
      </w:r>
      <w:r>
        <w:rPr>
          <w:sz w:val="24"/>
        </w:rPr>
        <w:t>policy, shall</w:t>
      </w:r>
      <w:r>
        <w:rPr>
          <w:spacing w:val="-2"/>
          <w:sz w:val="24"/>
        </w:rPr>
        <w:t xml:space="preserve"> </w:t>
      </w:r>
      <w:r>
        <w:rPr>
          <w:sz w:val="24"/>
        </w:rPr>
        <w:t>be</w:t>
      </w:r>
      <w:r>
        <w:rPr>
          <w:spacing w:val="-1"/>
          <w:sz w:val="24"/>
        </w:rPr>
        <w:t xml:space="preserve"> </w:t>
      </w:r>
      <w:r>
        <w:rPr>
          <w:sz w:val="24"/>
        </w:rPr>
        <w:t>ignored</w:t>
      </w:r>
      <w:r>
        <w:rPr>
          <w:spacing w:val="-2"/>
          <w:sz w:val="24"/>
        </w:rPr>
        <w:t xml:space="preserve"> </w:t>
      </w:r>
      <w:r>
        <w:rPr>
          <w:sz w:val="24"/>
        </w:rPr>
        <w:t>and the</w:t>
      </w:r>
      <w:r>
        <w:rPr>
          <w:spacing w:val="-3"/>
          <w:sz w:val="24"/>
        </w:rPr>
        <w:t xml:space="preserve"> </w:t>
      </w:r>
      <w:r>
        <w:rPr>
          <w:sz w:val="24"/>
        </w:rPr>
        <w:t>remaining</w:t>
      </w:r>
      <w:r>
        <w:rPr>
          <w:spacing w:val="-2"/>
          <w:sz w:val="24"/>
        </w:rPr>
        <w:t xml:space="preserve"> </w:t>
      </w:r>
      <w:r>
        <w:rPr>
          <w:sz w:val="24"/>
        </w:rPr>
        <w:t>provisions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interpreted, as</w:t>
      </w:r>
      <w:r>
        <w:rPr>
          <w:spacing w:val="-2"/>
          <w:sz w:val="24"/>
        </w:rPr>
        <w:t xml:space="preserve"> </w:t>
      </w:r>
      <w:r>
        <w:rPr>
          <w:sz w:val="24"/>
        </w:rPr>
        <w:t>far as</w:t>
      </w:r>
      <w:r>
        <w:rPr>
          <w:spacing w:val="-1"/>
          <w:sz w:val="24"/>
        </w:rPr>
        <w:t xml:space="preserve"> </w:t>
      </w:r>
      <w:r>
        <w:rPr>
          <w:sz w:val="24"/>
        </w:rPr>
        <w:t>possible,</w:t>
      </w:r>
      <w:r>
        <w:rPr>
          <w:spacing w:val="-1"/>
          <w:sz w:val="24"/>
        </w:rPr>
        <w:t xml:space="preserve"> </w:t>
      </w:r>
      <w:r>
        <w:rPr>
          <w:sz w:val="24"/>
        </w:rPr>
        <w:t>to</w:t>
      </w:r>
      <w:r>
        <w:rPr>
          <w:spacing w:val="-1"/>
          <w:sz w:val="24"/>
        </w:rPr>
        <w:t xml:space="preserve"> </w:t>
      </w:r>
      <w:r>
        <w:rPr>
          <w:sz w:val="24"/>
        </w:rPr>
        <w:t>give</w:t>
      </w:r>
      <w:r>
        <w:rPr>
          <w:spacing w:val="-2"/>
          <w:sz w:val="24"/>
        </w:rPr>
        <w:t xml:space="preserve"> </w:t>
      </w:r>
      <w:r>
        <w:rPr>
          <w:sz w:val="24"/>
        </w:rPr>
        <w:t>effect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Parties’</w:t>
      </w:r>
      <w:r>
        <w:rPr>
          <w:spacing w:val="-3"/>
          <w:sz w:val="24"/>
        </w:rPr>
        <w:t xml:space="preserve"> </w:t>
      </w:r>
      <w:r>
        <w:rPr>
          <w:sz w:val="24"/>
        </w:rPr>
        <w:t>intent.</w:t>
      </w:r>
      <w:r>
        <w:rPr>
          <w:spacing w:val="40"/>
          <w:sz w:val="24"/>
        </w:rPr>
        <w:t xml:space="preserve"> </w:t>
      </w:r>
      <w:r>
        <w:rPr>
          <w:sz w:val="24"/>
        </w:rPr>
        <w:t>All</w:t>
      </w:r>
      <w:r>
        <w:rPr>
          <w:spacing w:val="-1"/>
          <w:sz w:val="24"/>
        </w:rPr>
        <w:t xml:space="preserve"> </w:t>
      </w:r>
      <w:r>
        <w:rPr>
          <w:sz w:val="24"/>
        </w:rPr>
        <w:t>provisions</w:t>
      </w:r>
      <w:r>
        <w:rPr>
          <w:spacing w:val="-1"/>
          <w:sz w:val="24"/>
        </w:rPr>
        <w:t xml:space="preserve"> </w:t>
      </w:r>
      <w:r>
        <w:rPr>
          <w:sz w:val="24"/>
        </w:rPr>
        <w:t>that</w:t>
      </w:r>
      <w:r>
        <w:rPr>
          <w:spacing w:val="-1"/>
          <w:sz w:val="24"/>
        </w:rPr>
        <w:t xml:space="preserve"> </w:t>
      </w:r>
      <w:r>
        <w:rPr>
          <w:sz w:val="24"/>
        </w:rPr>
        <w:t>by</w:t>
      </w:r>
      <w:r>
        <w:rPr>
          <w:spacing w:val="-6"/>
          <w:sz w:val="24"/>
        </w:rPr>
        <w:t xml:space="preserve"> </w:t>
      </w:r>
      <w:r>
        <w:rPr>
          <w:sz w:val="24"/>
        </w:rPr>
        <w:t>their nature</w:t>
      </w:r>
      <w:r>
        <w:rPr>
          <w:spacing w:val="-2"/>
          <w:sz w:val="24"/>
        </w:rPr>
        <w:t xml:space="preserve"> </w:t>
      </w:r>
      <w:r>
        <w:rPr>
          <w:sz w:val="24"/>
        </w:rPr>
        <w:t>would</w:t>
      </w:r>
      <w:r>
        <w:rPr>
          <w:spacing w:val="-1"/>
          <w:sz w:val="24"/>
        </w:rPr>
        <w:t xml:space="preserve"> </w:t>
      </w:r>
      <w:r>
        <w:rPr>
          <w:sz w:val="24"/>
        </w:rPr>
        <w:t>be</w:t>
      </w:r>
      <w:r>
        <w:rPr>
          <w:spacing w:val="-2"/>
          <w:sz w:val="24"/>
        </w:rPr>
        <w:t xml:space="preserve"> </w:t>
      </w:r>
      <w:r>
        <w:rPr>
          <w:sz w:val="24"/>
        </w:rPr>
        <w:t>expected</w:t>
      </w:r>
      <w:r>
        <w:rPr>
          <w:spacing w:val="-1"/>
          <w:sz w:val="24"/>
        </w:rPr>
        <w:t xml:space="preserve"> </w:t>
      </w:r>
      <w:r>
        <w:rPr>
          <w:sz w:val="24"/>
        </w:rPr>
        <w:t>to</w:t>
      </w:r>
      <w:r>
        <w:rPr>
          <w:spacing w:val="-1"/>
          <w:sz w:val="24"/>
        </w:rPr>
        <w:t xml:space="preserve"> </w:t>
      </w:r>
      <w:r>
        <w:rPr>
          <w:sz w:val="24"/>
        </w:rPr>
        <w:t>survive, shall survive termination. In the event of a conflict between the State’s and the Vendor’s terms, conditions and attachments, the State’s terms, conditions and attachments shall prevail.</w:t>
      </w:r>
    </w:p>
    <w:p w14:paraId="2AD136EE" w14:textId="77777777" w:rsidR="002929B8" w:rsidRDefault="002929B8">
      <w:pPr>
        <w:pStyle w:val="BodyText"/>
      </w:pPr>
    </w:p>
    <w:p w14:paraId="37350FDE" w14:textId="77777777" w:rsidR="002929B8" w:rsidRDefault="00CF1843">
      <w:pPr>
        <w:pStyle w:val="ListParagraph"/>
        <w:numPr>
          <w:ilvl w:val="0"/>
          <w:numId w:val="5"/>
        </w:numPr>
        <w:tabs>
          <w:tab w:val="left" w:pos="860"/>
        </w:tabs>
        <w:ind w:right="137" w:firstLine="0"/>
        <w:jc w:val="both"/>
        <w:rPr>
          <w:sz w:val="24"/>
        </w:rPr>
      </w:pPr>
      <w:r>
        <w:rPr>
          <w:sz w:val="24"/>
        </w:rPr>
        <w:t>PERFORMANCE RECORD / SUSPENSION:</w:t>
      </w:r>
      <w:r>
        <w:rPr>
          <w:spacing w:val="40"/>
          <w:sz w:val="24"/>
        </w:rPr>
        <w:t xml:space="preserve"> </w:t>
      </w:r>
      <w:r>
        <w:rPr>
          <w:sz w:val="24"/>
        </w:rPr>
        <w:t>Upon request of the State, Vendor shall meet to discuss performance or provide contract performance updates to help ensure proper performance of the contract.</w:t>
      </w:r>
      <w:r>
        <w:rPr>
          <w:spacing w:val="40"/>
          <w:sz w:val="24"/>
        </w:rPr>
        <w:t xml:space="preserve"> </w:t>
      </w:r>
      <w:r>
        <w:rPr>
          <w:sz w:val="24"/>
        </w:rPr>
        <w:t xml:space="preserve">The State may consider Vendor’s performance under this contract and compliance with law and rule to determine whether to continue the contract, suspend Vendor from doing future business with the State for a specified period of time, or to determine whether Vendor can be considered responsible on specific future contract </w:t>
      </w:r>
      <w:r>
        <w:rPr>
          <w:spacing w:val="-2"/>
          <w:sz w:val="24"/>
        </w:rPr>
        <w:t>opportunities.</w:t>
      </w:r>
    </w:p>
    <w:p w14:paraId="09AE9576" w14:textId="77777777" w:rsidR="002929B8" w:rsidRDefault="002929B8">
      <w:pPr>
        <w:pStyle w:val="BodyText"/>
      </w:pPr>
    </w:p>
    <w:p w14:paraId="09A8933B" w14:textId="77777777" w:rsidR="002929B8" w:rsidRDefault="00CF1843">
      <w:pPr>
        <w:pStyle w:val="ListParagraph"/>
        <w:numPr>
          <w:ilvl w:val="0"/>
          <w:numId w:val="5"/>
        </w:numPr>
        <w:tabs>
          <w:tab w:val="left" w:pos="860"/>
        </w:tabs>
        <w:ind w:right="137" w:firstLine="0"/>
        <w:jc w:val="both"/>
        <w:rPr>
          <w:sz w:val="24"/>
        </w:rPr>
      </w:pPr>
      <w:r>
        <w:rPr>
          <w:sz w:val="24"/>
        </w:rPr>
        <w:t>FREEDOM OF INFORMATION ACT:</w:t>
      </w:r>
      <w:r>
        <w:rPr>
          <w:spacing w:val="40"/>
          <w:sz w:val="24"/>
        </w:rPr>
        <w:t xml:space="preserve"> </w:t>
      </w:r>
      <w:r>
        <w:rPr>
          <w:sz w:val="24"/>
        </w:rPr>
        <w:t>This contract and all related public records maintained by, provided to or required to be provided to the State are subject to the Illinois Freedom of Information Act notwithstanding</w:t>
      </w:r>
      <w:r>
        <w:rPr>
          <w:spacing w:val="66"/>
          <w:w w:val="150"/>
          <w:sz w:val="24"/>
        </w:rPr>
        <w:t xml:space="preserve">  </w:t>
      </w:r>
      <w:r>
        <w:rPr>
          <w:sz w:val="24"/>
        </w:rPr>
        <w:t>any</w:t>
      </w:r>
      <w:r>
        <w:rPr>
          <w:spacing w:val="67"/>
          <w:w w:val="150"/>
          <w:sz w:val="24"/>
        </w:rPr>
        <w:t xml:space="preserve">  </w:t>
      </w:r>
      <w:r>
        <w:rPr>
          <w:sz w:val="24"/>
        </w:rPr>
        <w:t>provision</w:t>
      </w:r>
      <w:r>
        <w:rPr>
          <w:spacing w:val="68"/>
          <w:w w:val="150"/>
          <w:sz w:val="24"/>
        </w:rPr>
        <w:t xml:space="preserve">  </w:t>
      </w:r>
      <w:r>
        <w:rPr>
          <w:sz w:val="24"/>
        </w:rPr>
        <w:t>to</w:t>
      </w:r>
      <w:r>
        <w:rPr>
          <w:spacing w:val="68"/>
          <w:w w:val="150"/>
          <w:sz w:val="24"/>
        </w:rPr>
        <w:t xml:space="preserve">  </w:t>
      </w:r>
      <w:r>
        <w:rPr>
          <w:sz w:val="24"/>
        </w:rPr>
        <w:t>the</w:t>
      </w:r>
      <w:r>
        <w:rPr>
          <w:spacing w:val="66"/>
          <w:w w:val="150"/>
          <w:sz w:val="24"/>
        </w:rPr>
        <w:t xml:space="preserve">  </w:t>
      </w:r>
      <w:r>
        <w:rPr>
          <w:sz w:val="24"/>
        </w:rPr>
        <w:t>contrary</w:t>
      </w:r>
      <w:r>
        <w:rPr>
          <w:spacing w:val="66"/>
          <w:w w:val="150"/>
          <w:sz w:val="24"/>
        </w:rPr>
        <w:t xml:space="preserve">  </w:t>
      </w:r>
      <w:r>
        <w:rPr>
          <w:sz w:val="24"/>
        </w:rPr>
        <w:t>that</w:t>
      </w:r>
      <w:r>
        <w:rPr>
          <w:spacing w:val="68"/>
          <w:w w:val="150"/>
          <w:sz w:val="24"/>
        </w:rPr>
        <w:t xml:space="preserve">  </w:t>
      </w:r>
      <w:r>
        <w:rPr>
          <w:sz w:val="24"/>
        </w:rPr>
        <w:t>may</w:t>
      </w:r>
      <w:r>
        <w:rPr>
          <w:spacing w:val="67"/>
          <w:w w:val="150"/>
          <w:sz w:val="24"/>
        </w:rPr>
        <w:t xml:space="preserve">  </w:t>
      </w:r>
      <w:r>
        <w:rPr>
          <w:sz w:val="24"/>
        </w:rPr>
        <w:t>be</w:t>
      </w:r>
      <w:r>
        <w:rPr>
          <w:spacing w:val="67"/>
          <w:w w:val="150"/>
          <w:sz w:val="24"/>
        </w:rPr>
        <w:t xml:space="preserve">  </w:t>
      </w:r>
      <w:r>
        <w:rPr>
          <w:sz w:val="24"/>
        </w:rPr>
        <w:t>found</w:t>
      </w:r>
      <w:r>
        <w:rPr>
          <w:spacing w:val="68"/>
          <w:w w:val="150"/>
          <w:sz w:val="24"/>
        </w:rPr>
        <w:t xml:space="preserve">  </w:t>
      </w:r>
      <w:r>
        <w:rPr>
          <w:sz w:val="24"/>
        </w:rPr>
        <w:t>in</w:t>
      </w:r>
      <w:r>
        <w:rPr>
          <w:spacing w:val="67"/>
          <w:w w:val="150"/>
          <w:sz w:val="24"/>
        </w:rPr>
        <w:t xml:space="preserve">  </w:t>
      </w:r>
      <w:r>
        <w:rPr>
          <w:sz w:val="24"/>
        </w:rPr>
        <w:t>this</w:t>
      </w:r>
      <w:r>
        <w:rPr>
          <w:spacing w:val="69"/>
          <w:w w:val="150"/>
          <w:sz w:val="24"/>
        </w:rPr>
        <w:t xml:space="preserve">  </w:t>
      </w:r>
      <w:r>
        <w:rPr>
          <w:spacing w:val="-2"/>
          <w:sz w:val="24"/>
        </w:rPr>
        <w:t>contract.</w:t>
      </w:r>
    </w:p>
    <w:p w14:paraId="2324FD3A" w14:textId="77777777" w:rsidR="002929B8" w:rsidRDefault="002929B8">
      <w:pPr>
        <w:jc w:val="both"/>
        <w:rPr>
          <w:sz w:val="24"/>
        </w:rPr>
        <w:sectPr w:rsidR="002929B8" w:rsidSect="00023185">
          <w:pgSz w:w="12240" w:h="15840"/>
          <w:pgMar w:top="420" w:right="580" w:bottom="520" w:left="580" w:header="720" w:footer="720" w:gutter="0"/>
          <w:cols w:space="720"/>
          <w:docGrid w:linePitch="299"/>
        </w:sectPr>
      </w:pPr>
    </w:p>
    <w:p w14:paraId="49CEF74E" w14:textId="55B9436D" w:rsidR="002929B8" w:rsidRDefault="00CF1843" w:rsidP="00E90A76">
      <w:pPr>
        <w:pStyle w:val="Heading1"/>
        <w:ind w:left="2970" w:right="-1915" w:firstLine="0"/>
        <w:jc w:val="left"/>
        <w:rPr>
          <w:b w:val="0"/>
          <w:sz w:val="29"/>
        </w:rPr>
      </w:pPr>
      <w:r>
        <w:lastRenderedPageBreak/>
        <w:t>STANDARD</w:t>
      </w:r>
      <w:r>
        <w:rPr>
          <w:spacing w:val="-6"/>
        </w:rPr>
        <w:t xml:space="preserve"> </w:t>
      </w:r>
      <w:r w:rsidR="005C4CB6">
        <w:rPr>
          <w:spacing w:val="-6"/>
        </w:rPr>
        <w:t xml:space="preserve">ILLINOIS </w:t>
      </w:r>
      <w:r>
        <w:rPr>
          <w:spacing w:val="-2"/>
        </w:rPr>
        <w:t>CERTIFICATIONS</w:t>
      </w:r>
    </w:p>
    <w:p w14:paraId="23F24BC5" w14:textId="106FF139" w:rsidR="002929B8" w:rsidRDefault="00422F1F">
      <w:pPr>
        <w:spacing w:before="1"/>
        <w:ind w:right="136"/>
        <w:jc w:val="right"/>
        <w:rPr>
          <w:rFonts w:ascii="Calibri"/>
        </w:rPr>
      </w:pPr>
      <w:r>
        <w:rPr>
          <w:rFonts w:ascii="Calibri"/>
        </w:rPr>
        <w:t>January 2024</w:t>
      </w:r>
    </w:p>
    <w:p w14:paraId="51E67C95" w14:textId="4539BBF6" w:rsidR="002929B8" w:rsidRDefault="00DC4800">
      <w:pPr>
        <w:pStyle w:val="BodyText"/>
        <w:spacing w:line="20" w:lineRule="exact"/>
        <w:ind w:left="111"/>
        <w:rPr>
          <w:rFonts w:ascii="Calibri"/>
          <w:sz w:val="2"/>
        </w:rPr>
      </w:pPr>
      <w:r>
        <w:rPr>
          <w:rFonts w:ascii="Calibri"/>
          <w:noProof/>
          <w:sz w:val="2"/>
        </w:rPr>
        <mc:AlternateContent>
          <mc:Choice Requires="wpg">
            <w:drawing>
              <wp:inline distT="0" distB="0" distL="0" distR="0" wp14:anchorId="44C4F2B5" wp14:editId="67C32A46">
                <wp:extent cx="6894830" cy="6350"/>
                <wp:effectExtent l="635" t="0" r="635" b="5080"/>
                <wp:docPr id="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6350"/>
                          <a:chOff x="0" y="0"/>
                          <a:chExt cx="10858" cy="10"/>
                        </a:xfrm>
                      </wpg:grpSpPr>
                      <wps:wsp>
                        <wps:cNvPr id="10" name="docshape7"/>
                        <wps:cNvSpPr>
                          <a:spLocks noChangeArrowheads="1"/>
                        </wps:cNvSpPr>
                        <wps:spPr bwMode="auto">
                          <a:xfrm>
                            <a:off x="0" y="0"/>
                            <a:ext cx="108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466230" id="docshapegroup6" o:spid="_x0000_s1026" style="width:542.9pt;height:.5pt;mso-position-horizontal-relative:char;mso-position-vertical-relative:line" coordsize="10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">
                <v:rect id="docshape7" o:spid="_x0000_s1027" style="position:absolute;width:108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12464F53" w14:textId="77777777" w:rsidR="002929B8" w:rsidRDefault="002929B8">
      <w:pPr>
        <w:pStyle w:val="BodyText"/>
        <w:rPr>
          <w:rFonts w:ascii="Calibri"/>
          <w:sz w:val="20"/>
        </w:rPr>
      </w:pPr>
    </w:p>
    <w:p w14:paraId="2E5DEBE9" w14:textId="77777777" w:rsidR="002929B8" w:rsidRDefault="002929B8">
      <w:pPr>
        <w:pStyle w:val="BodyText"/>
        <w:spacing w:before="7"/>
        <w:rPr>
          <w:rFonts w:ascii="Calibri"/>
          <w:sz w:val="17"/>
        </w:rPr>
      </w:pPr>
    </w:p>
    <w:p w14:paraId="64300B6E" w14:textId="77777777" w:rsidR="002929B8" w:rsidRDefault="00CF1843">
      <w:pPr>
        <w:spacing w:before="56" w:line="276" w:lineRule="auto"/>
        <w:ind w:left="140" w:right="136"/>
        <w:jc w:val="both"/>
        <w:rPr>
          <w:rFonts w:ascii="Calibri"/>
        </w:rPr>
      </w:pPr>
      <w:r>
        <w:rPr>
          <w:rFonts w:ascii="Calibri"/>
        </w:rPr>
        <w:t>Vendor acknowledges and agrees that compliance with this subsection in its entirety for the term of the contract and</w:t>
      </w:r>
      <w:r>
        <w:rPr>
          <w:rFonts w:ascii="Calibri"/>
          <w:spacing w:val="40"/>
        </w:rPr>
        <w:t xml:space="preserve"> </w:t>
      </w:r>
      <w:r>
        <w:rPr>
          <w:rFonts w:ascii="Calibri"/>
        </w:rPr>
        <w:t>any renewals is a material requirement and condition of this contract.</w:t>
      </w:r>
      <w:r>
        <w:rPr>
          <w:rFonts w:ascii="Calibri"/>
          <w:spacing w:val="40"/>
        </w:rPr>
        <w:t xml:space="preserve"> </w:t>
      </w:r>
      <w:r>
        <w:rPr>
          <w:rFonts w:ascii="Calibri"/>
        </w:rPr>
        <w:t>By executing this contract Vendor certifies compliance with this subsection in its entirety, and is under a continuing obligation to remain in compliance and report any non-compliance.</w:t>
      </w:r>
    </w:p>
    <w:p w14:paraId="2233673C" w14:textId="77777777" w:rsidR="002929B8" w:rsidRDefault="002929B8">
      <w:pPr>
        <w:pStyle w:val="BodyText"/>
        <w:spacing w:before="11"/>
        <w:rPr>
          <w:rFonts w:ascii="Calibri"/>
          <w:sz w:val="19"/>
        </w:rPr>
      </w:pPr>
    </w:p>
    <w:p w14:paraId="290C2E55" w14:textId="021CE1F8" w:rsidR="002929B8" w:rsidRDefault="00CF1843">
      <w:pPr>
        <w:pStyle w:val="BodyText"/>
        <w:spacing w:before="1"/>
        <w:ind w:left="139" w:right="136"/>
        <w:jc w:val="both"/>
        <w:rPr>
          <w:rFonts w:ascii="Calibri"/>
        </w:rPr>
      </w:pPr>
      <w:r>
        <w:rPr>
          <w:rFonts w:ascii="Calibri"/>
        </w:rPr>
        <w:t>This subsection, in its entirety, applies to subcontractors used on this contract.</w:t>
      </w:r>
      <w:r>
        <w:rPr>
          <w:rFonts w:ascii="Calibri"/>
          <w:spacing w:val="40"/>
        </w:rPr>
        <w:t xml:space="preserve"> </w:t>
      </w:r>
      <w:r>
        <w:rPr>
          <w:rFonts w:ascii="Calibri"/>
        </w:rPr>
        <w:t xml:space="preserve">Vendor shall include these Standard </w:t>
      </w:r>
      <w:r w:rsidR="005E020D">
        <w:rPr>
          <w:rFonts w:ascii="Calibri"/>
        </w:rPr>
        <w:t xml:space="preserve">Illinois </w:t>
      </w:r>
      <w:r>
        <w:rPr>
          <w:rFonts w:ascii="Calibri"/>
        </w:rPr>
        <w:t xml:space="preserve">Certifications in any subcontract used in the performance of the contract using the Standard </w:t>
      </w:r>
      <w:r w:rsidR="005E020D">
        <w:rPr>
          <w:rFonts w:ascii="Calibri"/>
        </w:rPr>
        <w:t xml:space="preserve">Illinois </w:t>
      </w:r>
      <w:r>
        <w:rPr>
          <w:rFonts w:ascii="Calibri"/>
        </w:rPr>
        <w:t>Certification form provided by the State.</w:t>
      </w:r>
    </w:p>
    <w:p w14:paraId="535A3BEF" w14:textId="77777777" w:rsidR="002929B8" w:rsidRDefault="002929B8">
      <w:pPr>
        <w:pStyle w:val="BodyText"/>
        <w:spacing w:before="7"/>
        <w:rPr>
          <w:rFonts w:ascii="Calibri"/>
          <w:sz w:val="19"/>
        </w:rPr>
      </w:pPr>
    </w:p>
    <w:p w14:paraId="47BA1D7C" w14:textId="77777777" w:rsidR="002929B8" w:rsidRDefault="00CF1843">
      <w:pPr>
        <w:pStyle w:val="BodyText"/>
        <w:ind w:left="139" w:right="134"/>
        <w:jc w:val="both"/>
        <w:rPr>
          <w:rFonts w:ascii="Calibri"/>
        </w:rPr>
      </w:pPr>
      <w:r>
        <w:rPr>
          <w:rFonts w:ascii="Calibri"/>
        </w:rPr>
        <w:t xml:space="preserve">If this contract extends over multiple fiscal years, including the initial term and all renewals, Vendor and its subcontractors shall confirm compliance with this section in the manner and format determined by the State by the date specified by the State and in no event later than July 1 of each year that this contract remains in </w:t>
      </w:r>
      <w:r>
        <w:rPr>
          <w:rFonts w:ascii="Calibri"/>
          <w:spacing w:val="-2"/>
        </w:rPr>
        <w:t>effect.</w:t>
      </w:r>
    </w:p>
    <w:p w14:paraId="4A09F9D5" w14:textId="77777777" w:rsidR="002929B8" w:rsidRDefault="002929B8">
      <w:pPr>
        <w:pStyle w:val="BodyText"/>
        <w:spacing w:before="7"/>
        <w:rPr>
          <w:rFonts w:ascii="Calibri"/>
          <w:sz w:val="19"/>
        </w:rPr>
      </w:pPr>
    </w:p>
    <w:p w14:paraId="7BC24DC5" w14:textId="77777777" w:rsidR="002929B8" w:rsidRDefault="00CF1843">
      <w:pPr>
        <w:pStyle w:val="BodyText"/>
        <w:spacing w:before="1"/>
        <w:ind w:left="139" w:right="139"/>
        <w:jc w:val="both"/>
        <w:rPr>
          <w:rFonts w:ascii="Calibri"/>
        </w:rPr>
      </w:pPr>
      <w:r>
        <w:rPr>
          <w:rFonts w:ascii="Calibri"/>
        </w:rPr>
        <w:t>If the</w:t>
      </w:r>
      <w:r>
        <w:rPr>
          <w:rFonts w:ascii="Calibri"/>
          <w:spacing w:val="-1"/>
        </w:rPr>
        <w:t xml:space="preserve"> </w:t>
      </w:r>
      <w:r>
        <w:rPr>
          <w:rFonts w:ascii="Calibri"/>
        </w:rPr>
        <w:t>Parties</w:t>
      </w:r>
      <w:r>
        <w:rPr>
          <w:rFonts w:ascii="Calibri"/>
          <w:spacing w:val="-1"/>
        </w:rPr>
        <w:t xml:space="preserve"> </w:t>
      </w:r>
      <w:r>
        <w:rPr>
          <w:rFonts w:ascii="Calibri"/>
        </w:rPr>
        <w:t>determine</w:t>
      </w:r>
      <w:r>
        <w:rPr>
          <w:rFonts w:ascii="Calibri"/>
          <w:spacing w:val="-3"/>
        </w:rPr>
        <w:t xml:space="preserve"> </w:t>
      </w:r>
      <w:r>
        <w:rPr>
          <w:rFonts w:ascii="Calibri"/>
        </w:rPr>
        <w:t>that any</w:t>
      </w:r>
      <w:r>
        <w:rPr>
          <w:rFonts w:ascii="Calibri"/>
          <w:spacing w:val="-1"/>
        </w:rPr>
        <w:t xml:space="preserve"> </w:t>
      </w:r>
      <w:r>
        <w:rPr>
          <w:rFonts w:ascii="Calibri"/>
        </w:rPr>
        <w:t>certification</w:t>
      </w:r>
      <w:r>
        <w:rPr>
          <w:rFonts w:ascii="Calibri"/>
          <w:spacing w:val="-1"/>
        </w:rPr>
        <w:t xml:space="preserve"> </w:t>
      </w:r>
      <w:r>
        <w:rPr>
          <w:rFonts w:ascii="Calibri"/>
        </w:rPr>
        <w:t>in</w:t>
      </w:r>
      <w:r>
        <w:rPr>
          <w:rFonts w:ascii="Calibri"/>
          <w:spacing w:val="-1"/>
        </w:rPr>
        <w:t xml:space="preserve"> </w:t>
      </w:r>
      <w:r>
        <w:rPr>
          <w:rFonts w:ascii="Calibri"/>
        </w:rPr>
        <w:t>this</w:t>
      </w:r>
      <w:r>
        <w:rPr>
          <w:rFonts w:ascii="Calibri"/>
          <w:spacing w:val="-1"/>
        </w:rPr>
        <w:t xml:space="preserve"> </w:t>
      </w:r>
      <w:r>
        <w:rPr>
          <w:rFonts w:ascii="Calibri"/>
        </w:rPr>
        <w:t>section</w:t>
      </w:r>
      <w:r>
        <w:rPr>
          <w:rFonts w:ascii="Calibri"/>
          <w:spacing w:val="-1"/>
        </w:rPr>
        <w:t xml:space="preserve"> </w:t>
      </w:r>
      <w:r>
        <w:rPr>
          <w:rFonts w:ascii="Calibri"/>
        </w:rPr>
        <w:t>is</w:t>
      </w:r>
      <w:r>
        <w:rPr>
          <w:rFonts w:ascii="Calibri"/>
          <w:spacing w:val="-1"/>
        </w:rPr>
        <w:t xml:space="preserve"> </w:t>
      </w:r>
      <w:r>
        <w:rPr>
          <w:rFonts w:ascii="Calibri"/>
        </w:rPr>
        <w:t>not applicable</w:t>
      </w:r>
      <w:r>
        <w:rPr>
          <w:rFonts w:ascii="Calibri"/>
          <w:spacing w:val="-1"/>
        </w:rPr>
        <w:t xml:space="preserve"> </w:t>
      </w:r>
      <w:r>
        <w:rPr>
          <w:rFonts w:ascii="Calibri"/>
        </w:rPr>
        <w:t>to</w:t>
      </w:r>
      <w:r>
        <w:rPr>
          <w:rFonts w:ascii="Calibri"/>
          <w:spacing w:val="-1"/>
        </w:rPr>
        <w:t xml:space="preserve"> </w:t>
      </w:r>
      <w:r>
        <w:rPr>
          <w:rFonts w:ascii="Calibri"/>
        </w:rPr>
        <w:t>this</w:t>
      </w:r>
      <w:r>
        <w:rPr>
          <w:rFonts w:ascii="Calibri"/>
          <w:spacing w:val="-1"/>
        </w:rPr>
        <w:t xml:space="preserve"> </w:t>
      </w:r>
      <w:r>
        <w:rPr>
          <w:rFonts w:ascii="Calibri"/>
        </w:rPr>
        <w:t>contract it may</w:t>
      </w:r>
      <w:r>
        <w:rPr>
          <w:rFonts w:ascii="Calibri"/>
          <w:spacing w:val="-1"/>
        </w:rPr>
        <w:t xml:space="preserve"> </w:t>
      </w:r>
      <w:r>
        <w:rPr>
          <w:rFonts w:ascii="Calibri"/>
        </w:rPr>
        <w:t>be</w:t>
      </w:r>
      <w:r>
        <w:rPr>
          <w:rFonts w:ascii="Calibri"/>
          <w:spacing w:val="-1"/>
        </w:rPr>
        <w:t xml:space="preserve"> </w:t>
      </w:r>
      <w:r>
        <w:rPr>
          <w:rFonts w:ascii="Calibri"/>
        </w:rPr>
        <w:t>stricken without affecting the remaining subsections.</w:t>
      </w:r>
    </w:p>
    <w:p w14:paraId="682E8642" w14:textId="77777777" w:rsidR="002929B8" w:rsidRDefault="002929B8">
      <w:pPr>
        <w:pStyle w:val="BodyText"/>
        <w:spacing w:before="7"/>
        <w:rPr>
          <w:rFonts w:ascii="Calibri"/>
          <w:sz w:val="19"/>
        </w:rPr>
      </w:pPr>
    </w:p>
    <w:p w14:paraId="5BE19061" w14:textId="1CCFB84E" w:rsidR="002929B8" w:rsidRDefault="00CF1843">
      <w:pPr>
        <w:pStyle w:val="ListParagraph"/>
        <w:numPr>
          <w:ilvl w:val="0"/>
          <w:numId w:val="4"/>
        </w:numPr>
        <w:tabs>
          <w:tab w:val="left" w:pos="859"/>
          <w:tab w:val="left" w:pos="860"/>
        </w:tabs>
        <w:jc w:val="both"/>
        <w:rPr>
          <w:rFonts w:ascii="Calibri"/>
        </w:rPr>
      </w:pPr>
      <w:r>
        <w:rPr>
          <w:rFonts w:ascii="Calibri"/>
          <w:sz w:val="24"/>
        </w:rPr>
        <w:t>As</w:t>
      </w:r>
      <w:r>
        <w:rPr>
          <w:rFonts w:ascii="Calibri"/>
          <w:spacing w:val="-3"/>
          <w:sz w:val="24"/>
        </w:rPr>
        <w:t xml:space="preserve"> </w:t>
      </w:r>
      <w:r>
        <w:rPr>
          <w:rFonts w:ascii="Calibri"/>
          <w:sz w:val="24"/>
        </w:rPr>
        <w:t>part</w:t>
      </w:r>
      <w:r>
        <w:rPr>
          <w:rFonts w:ascii="Calibri"/>
          <w:spacing w:val="-4"/>
          <w:sz w:val="24"/>
        </w:rPr>
        <w:t xml:space="preserve"> </w:t>
      </w:r>
      <w:r>
        <w:rPr>
          <w:rFonts w:ascii="Calibri"/>
          <w:sz w:val="24"/>
        </w:rPr>
        <w:t>of</w:t>
      </w:r>
      <w:r>
        <w:rPr>
          <w:rFonts w:ascii="Calibri"/>
          <w:spacing w:val="-1"/>
          <w:sz w:val="24"/>
        </w:rPr>
        <w:t xml:space="preserve"> </w:t>
      </w:r>
      <w:r>
        <w:rPr>
          <w:rFonts w:ascii="Calibri"/>
          <w:sz w:val="24"/>
        </w:rPr>
        <w:t>each</w:t>
      </w:r>
      <w:r>
        <w:rPr>
          <w:rFonts w:ascii="Calibri"/>
          <w:spacing w:val="-4"/>
          <w:sz w:val="24"/>
        </w:rPr>
        <w:t xml:space="preserve"> </w:t>
      </w:r>
      <w:r>
        <w:rPr>
          <w:rFonts w:ascii="Calibri"/>
          <w:sz w:val="24"/>
        </w:rPr>
        <w:t>certification,</w:t>
      </w:r>
      <w:r>
        <w:rPr>
          <w:rFonts w:ascii="Calibri"/>
          <w:spacing w:val="-3"/>
          <w:sz w:val="24"/>
        </w:rPr>
        <w:t xml:space="preserve"> </w:t>
      </w:r>
      <w:r>
        <w:rPr>
          <w:rFonts w:ascii="Calibri"/>
          <w:sz w:val="24"/>
        </w:rPr>
        <w:t>Vendor</w:t>
      </w:r>
      <w:r>
        <w:rPr>
          <w:rFonts w:ascii="Calibri"/>
          <w:spacing w:val="-2"/>
          <w:sz w:val="24"/>
        </w:rPr>
        <w:t xml:space="preserve"> </w:t>
      </w:r>
      <w:r>
        <w:rPr>
          <w:rFonts w:ascii="Calibri"/>
          <w:sz w:val="24"/>
        </w:rPr>
        <w:t>acknowledges</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agrees</w:t>
      </w:r>
      <w:r>
        <w:rPr>
          <w:rFonts w:ascii="Calibri"/>
          <w:spacing w:val="-5"/>
          <w:sz w:val="24"/>
        </w:rPr>
        <w:t xml:space="preserve"> </w:t>
      </w:r>
      <w:r>
        <w:rPr>
          <w:rFonts w:ascii="Calibri"/>
          <w:sz w:val="24"/>
        </w:rPr>
        <w:t>that</w:t>
      </w:r>
      <w:r>
        <w:rPr>
          <w:rFonts w:ascii="Calibri"/>
          <w:spacing w:val="-1"/>
          <w:sz w:val="24"/>
        </w:rPr>
        <w:t xml:space="preserve"> </w:t>
      </w:r>
      <w:r>
        <w:rPr>
          <w:rFonts w:ascii="Calibri"/>
          <w:sz w:val="24"/>
        </w:rPr>
        <w:t>should</w:t>
      </w:r>
      <w:r>
        <w:rPr>
          <w:rFonts w:ascii="Calibri"/>
          <w:spacing w:val="-4"/>
          <w:sz w:val="24"/>
        </w:rPr>
        <w:t xml:space="preserve"> </w:t>
      </w:r>
      <w:r>
        <w:rPr>
          <w:rFonts w:ascii="Calibri"/>
          <w:sz w:val="24"/>
        </w:rPr>
        <w:t>Vendor</w:t>
      </w:r>
      <w:r>
        <w:rPr>
          <w:rFonts w:ascii="Calibri"/>
          <w:spacing w:val="-2"/>
          <w:sz w:val="24"/>
        </w:rPr>
        <w:t xml:space="preserve"> </w:t>
      </w:r>
      <w:r>
        <w:rPr>
          <w:rFonts w:ascii="Calibri"/>
          <w:sz w:val="24"/>
        </w:rPr>
        <w:t>or</w:t>
      </w:r>
      <w:r>
        <w:rPr>
          <w:rFonts w:ascii="Calibri"/>
          <w:spacing w:val="-5"/>
          <w:sz w:val="24"/>
        </w:rPr>
        <w:t xml:space="preserve"> </w:t>
      </w:r>
      <w:r>
        <w:rPr>
          <w:rFonts w:ascii="Calibri"/>
          <w:sz w:val="24"/>
        </w:rPr>
        <w:t>its</w:t>
      </w:r>
      <w:r>
        <w:rPr>
          <w:rFonts w:ascii="Calibri"/>
          <w:spacing w:val="-3"/>
          <w:sz w:val="24"/>
        </w:rPr>
        <w:t xml:space="preserve"> </w:t>
      </w:r>
      <w:r>
        <w:rPr>
          <w:rFonts w:ascii="Calibri"/>
          <w:sz w:val="24"/>
        </w:rPr>
        <w:t xml:space="preserve">subcontractors provide false information, or fail to be or remain in compliance with the Standard </w:t>
      </w:r>
      <w:r w:rsidR="005E020D">
        <w:rPr>
          <w:rFonts w:ascii="Calibri"/>
          <w:sz w:val="24"/>
        </w:rPr>
        <w:t xml:space="preserve">Illinois </w:t>
      </w:r>
      <w:r>
        <w:rPr>
          <w:rFonts w:ascii="Calibri"/>
          <w:sz w:val="24"/>
        </w:rPr>
        <w:t>Certification requirements, one or more of the following sanctions will apply:</w:t>
      </w:r>
    </w:p>
    <w:p w14:paraId="776CC37C" w14:textId="77777777" w:rsidR="002929B8" w:rsidRDefault="002929B8">
      <w:pPr>
        <w:pStyle w:val="BodyText"/>
        <w:spacing w:before="9"/>
        <w:rPr>
          <w:rFonts w:ascii="Calibri"/>
          <w:sz w:val="19"/>
        </w:rPr>
      </w:pPr>
    </w:p>
    <w:p w14:paraId="22945B9E" w14:textId="77777777" w:rsidR="002929B8" w:rsidRDefault="00CF1843">
      <w:pPr>
        <w:pStyle w:val="ListParagraph"/>
        <w:numPr>
          <w:ilvl w:val="0"/>
          <w:numId w:val="3"/>
        </w:numPr>
        <w:tabs>
          <w:tab w:val="left" w:pos="1579"/>
          <w:tab w:val="left" w:pos="1580"/>
        </w:tabs>
        <w:spacing w:before="1"/>
        <w:ind w:right="0"/>
        <w:jc w:val="left"/>
        <w:rPr>
          <w:rFonts w:ascii="Calibri" w:hAnsi="Calibri"/>
          <w:sz w:val="24"/>
        </w:rPr>
      </w:pPr>
      <w:r>
        <w:rPr>
          <w:rFonts w:ascii="Calibri" w:hAnsi="Calibri"/>
          <w:sz w:val="24"/>
        </w:rPr>
        <w:t>the</w:t>
      </w:r>
      <w:r>
        <w:rPr>
          <w:rFonts w:ascii="Calibri" w:hAnsi="Calibri"/>
          <w:spacing w:val="-2"/>
          <w:sz w:val="24"/>
        </w:rPr>
        <w:t xml:space="preserve"> </w:t>
      </w:r>
      <w:r>
        <w:rPr>
          <w:rFonts w:ascii="Calibri" w:hAnsi="Calibri"/>
          <w:sz w:val="24"/>
        </w:rPr>
        <w:t>contract may</w:t>
      </w:r>
      <w:r>
        <w:rPr>
          <w:rFonts w:ascii="Calibri" w:hAnsi="Calibri"/>
          <w:spacing w:val="-1"/>
          <w:sz w:val="24"/>
        </w:rPr>
        <w:t xml:space="preserve"> </w:t>
      </w:r>
      <w:r>
        <w:rPr>
          <w:rFonts w:ascii="Calibri" w:hAnsi="Calibri"/>
          <w:sz w:val="24"/>
        </w:rPr>
        <w:t>be</w:t>
      </w:r>
      <w:r>
        <w:rPr>
          <w:rFonts w:ascii="Calibri" w:hAnsi="Calibri"/>
          <w:spacing w:val="-1"/>
          <w:sz w:val="24"/>
        </w:rPr>
        <w:t xml:space="preserve"> </w:t>
      </w:r>
      <w:r>
        <w:rPr>
          <w:rFonts w:ascii="Calibri" w:hAnsi="Calibri"/>
          <w:sz w:val="24"/>
        </w:rPr>
        <w:t>void</w:t>
      </w:r>
      <w:r>
        <w:rPr>
          <w:rFonts w:ascii="Calibri" w:hAnsi="Calibri"/>
          <w:spacing w:val="-2"/>
          <w:sz w:val="24"/>
        </w:rPr>
        <w:t xml:space="preserve"> </w:t>
      </w:r>
      <w:r>
        <w:rPr>
          <w:rFonts w:ascii="Calibri" w:hAnsi="Calibri"/>
          <w:sz w:val="24"/>
        </w:rPr>
        <w:t>by</w:t>
      </w:r>
      <w:r>
        <w:rPr>
          <w:rFonts w:ascii="Calibri" w:hAnsi="Calibri"/>
          <w:spacing w:val="-1"/>
          <w:sz w:val="24"/>
        </w:rPr>
        <w:t xml:space="preserve"> </w:t>
      </w:r>
      <w:r>
        <w:rPr>
          <w:rFonts w:ascii="Calibri" w:hAnsi="Calibri"/>
          <w:sz w:val="24"/>
        </w:rPr>
        <w:t>operation</w:t>
      </w:r>
      <w:r>
        <w:rPr>
          <w:rFonts w:ascii="Calibri" w:hAnsi="Calibri"/>
          <w:spacing w:val="-2"/>
          <w:sz w:val="24"/>
        </w:rPr>
        <w:t xml:space="preserve"> </w:t>
      </w:r>
      <w:r>
        <w:rPr>
          <w:rFonts w:ascii="Calibri" w:hAnsi="Calibri"/>
          <w:sz w:val="24"/>
        </w:rPr>
        <w:t>of</w:t>
      </w:r>
      <w:r>
        <w:rPr>
          <w:rFonts w:ascii="Calibri" w:hAnsi="Calibri"/>
          <w:spacing w:val="1"/>
          <w:sz w:val="24"/>
        </w:rPr>
        <w:t xml:space="preserve"> </w:t>
      </w:r>
      <w:r>
        <w:rPr>
          <w:rFonts w:ascii="Calibri" w:hAnsi="Calibri"/>
          <w:spacing w:val="-4"/>
          <w:sz w:val="24"/>
        </w:rPr>
        <w:t>law,</w:t>
      </w:r>
    </w:p>
    <w:p w14:paraId="308B81B5" w14:textId="77777777" w:rsidR="002929B8" w:rsidRDefault="002929B8">
      <w:pPr>
        <w:pStyle w:val="BodyText"/>
        <w:spacing w:before="1"/>
        <w:rPr>
          <w:rFonts w:ascii="Calibri"/>
          <w:sz w:val="23"/>
        </w:rPr>
      </w:pPr>
    </w:p>
    <w:p w14:paraId="72FBD744" w14:textId="77777777" w:rsidR="002929B8" w:rsidRDefault="00CF1843">
      <w:pPr>
        <w:pStyle w:val="ListParagraph"/>
        <w:numPr>
          <w:ilvl w:val="0"/>
          <w:numId w:val="3"/>
        </w:numPr>
        <w:tabs>
          <w:tab w:val="left" w:pos="1579"/>
          <w:tab w:val="left" w:pos="1580"/>
        </w:tabs>
        <w:ind w:right="0"/>
        <w:jc w:val="left"/>
        <w:rPr>
          <w:rFonts w:ascii="Calibri" w:hAnsi="Calibri"/>
          <w:sz w:val="24"/>
        </w:rPr>
      </w:pPr>
      <w:r>
        <w:rPr>
          <w:rFonts w:ascii="Calibri" w:hAnsi="Calibri"/>
          <w:sz w:val="24"/>
        </w:rPr>
        <w:t>the</w:t>
      </w:r>
      <w:r>
        <w:rPr>
          <w:rFonts w:ascii="Calibri" w:hAnsi="Calibri"/>
          <w:spacing w:val="-3"/>
          <w:sz w:val="24"/>
        </w:rPr>
        <w:t xml:space="preserve"> </w:t>
      </w:r>
      <w:r>
        <w:rPr>
          <w:rFonts w:ascii="Calibri" w:hAnsi="Calibri"/>
          <w:sz w:val="24"/>
        </w:rPr>
        <w:t>State may</w:t>
      </w:r>
      <w:r>
        <w:rPr>
          <w:rFonts w:ascii="Calibri" w:hAnsi="Calibri"/>
          <w:spacing w:val="-2"/>
          <w:sz w:val="24"/>
        </w:rPr>
        <w:t xml:space="preserve"> </w:t>
      </w:r>
      <w:r>
        <w:rPr>
          <w:rFonts w:ascii="Calibri" w:hAnsi="Calibri"/>
          <w:sz w:val="24"/>
        </w:rPr>
        <w:t>void</w:t>
      </w:r>
      <w:r>
        <w:rPr>
          <w:rFonts w:ascii="Calibri" w:hAnsi="Calibri"/>
          <w:spacing w:val="-2"/>
          <w:sz w:val="24"/>
        </w:rPr>
        <w:t xml:space="preserve"> </w:t>
      </w:r>
      <w:r>
        <w:rPr>
          <w:rFonts w:ascii="Calibri" w:hAnsi="Calibri"/>
          <w:sz w:val="24"/>
        </w:rPr>
        <w:t>the</w:t>
      </w:r>
      <w:r>
        <w:rPr>
          <w:rFonts w:ascii="Calibri" w:hAnsi="Calibri"/>
          <w:spacing w:val="-1"/>
          <w:sz w:val="24"/>
        </w:rPr>
        <w:t xml:space="preserve"> </w:t>
      </w:r>
      <w:r>
        <w:rPr>
          <w:rFonts w:ascii="Calibri" w:hAnsi="Calibri"/>
          <w:sz w:val="24"/>
        </w:rPr>
        <w:t>contract,</w:t>
      </w:r>
      <w:r>
        <w:rPr>
          <w:rFonts w:ascii="Calibri" w:hAnsi="Calibri"/>
          <w:spacing w:val="-1"/>
          <w:sz w:val="24"/>
        </w:rPr>
        <w:t xml:space="preserve"> </w:t>
      </w:r>
      <w:r>
        <w:rPr>
          <w:rFonts w:ascii="Calibri" w:hAnsi="Calibri"/>
          <w:spacing w:val="-5"/>
          <w:sz w:val="24"/>
        </w:rPr>
        <w:t>and</w:t>
      </w:r>
    </w:p>
    <w:p w14:paraId="427E35BA" w14:textId="77777777" w:rsidR="002929B8" w:rsidRDefault="002929B8">
      <w:pPr>
        <w:pStyle w:val="BodyText"/>
        <w:spacing w:before="4"/>
        <w:rPr>
          <w:rFonts w:ascii="Calibri"/>
          <w:sz w:val="23"/>
        </w:rPr>
      </w:pPr>
    </w:p>
    <w:p w14:paraId="7EDFFB4E" w14:textId="77777777" w:rsidR="002929B8" w:rsidRDefault="00CF1843">
      <w:pPr>
        <w:pStyle w:val="ListParagraph"/>
        <w:numPr>
          <w:ilvl w:val="0"/>
          <w:numId w:val="3"/>
        </w:numPr>
        <w:tabs>
          <w:tab w:val="left" w:pos="1579"/>
          <w:tab w:val="left" w:pos="1580"/>
        </w:tabs>
        <w:spacing w:line="276" w:lineRule="auto"/>
        <w:jc w:val="left"/>
        <w:rPr>
          <w:rFonts w:ascii="Calibri" w:hAnsi="Calibri"/>
          <w:sz w:val="24"/>
        </w:rPr>
      </w:pPr>
      <w:r>
        <w:rPr>
          <w:rFonts w:ascii="Calibri" w:hAnsi="Calibri"/>
          <w:sz w:val="24"/>
        </w:rPr>
        <w:t>the Vendor and it subcontractors may be subject to one or more of the following: suspension, debarment, denial of payment, civil fine, or criminal penalty.</w:t>
      </w:r>
    </w:p>
    <w:p w14:paraId="71B8DE43" w14:textId="77777777" w:rsidR="002929B8" w:rsidRDefault="002929B8">
      <w:pPr>
        <w:pStyle w:val="BodyText"/>
        <w:spacing w:before="8"/>
        <w:rPr>
          <w:rFonts w:ascii="Calibri"/>
          <w:sz w:val="19"/>
        </w:rPr>
      </w:pPr>
    </w:p>
    <w:p w14:paraId="5C33A527" w14:textId="77777777" w:rsidR="002929B8" w:rsidRDefault="00CF1843">
      <w:pPr>
        <w:pStyle w:val="BodyText"/>
        <w:ind w:left="860" w:right="137"/>
        <w:jc w:val="both"/>
        <w:rPr>
          <w:rFonts w:ascii="Calibri"/>
        </w:rPr>
      </w:pPr>
      <w:r>
        <w:rPr>
          <w:rFonts w:ascii="Calibri"/>
        </w:rPr>
        <w:t>Identifying a sanction or failing to identify a sanction in relation to any of the specific certifications</w:t>
      </w:r>
      <w:r>
        <w:rPr>
          <w:rFonts w:ascii="Calibri"/>
          <w:spacing w:val="80"/>
        </w:rPr>
        <w:t xml:space="preserve"> </w:t>
      </w:r>
      <w:r>
        <w:rPr>
          <w:rFonts w:ascii="Calibri"/>
        </w:rPr>
        <w:t xml:space="preserve">does not waive imposition of other sanctions or preclude application of sanctions not specifically </w:t>
      </w:r>
      <w:r>
        <w:rPr>
          <w:rFonts w:ascii="Calibri"/>
          <w:spacing w:val="-2"/>
        </w:rPr>
        <w:t>identified.</w:t>
      </w:r>
    </w:p>
    <w:p w14:paraId="4453A9E7" w14:textId="77777777" w:rsidR="002929B8" w:rsidRDefault="002929B8">
      <w:pPr>
        <w:pStyle w:val="BodyText"/>
        <w:spacing w:before="8"/>
        <w:rPr>
          <w:rFonts w:ascii="Calibri"/>
          <w:sz w:val="19"/>
        </w:rPr>
      </w:pPr>
    </w:p>
    <w:p w14:paraId="58A9C980" w14:textId="53FEE7C0" w:rsidR="002929B8" w:rsidRDefault="005E020D">
      <w:pPr>
        <w:pStyle w:val="ListParagraph"/>
        <w:numPr>
          <w:ilvl w:val="0"/>
          <w:numId w:val="4"/>
        </w:numPr>
        <w:tabs>
          <w:tab w:val="left" w:pos="859"/>
          <w:tab w:val="left" w:pos="860"/>
        </w:tabs>
        <w:jc w:val="both"/>
        <w:rPr>
          <w:rFonts w:ascii="Calibri"/>
        </w:rPr>
      </w:pPr>
      <w:r w:rsidRPr="005E020D">
        <w:rPr>
          <w:rFonts w:ascii="Calibri"/>
          <w:sz w:val="24"/>
        </w:rPr>
        <w:t>Vendor certifies it is not prohibited by federal agencies pursuant to a United States Department of Homeland Security Binding Operational Directive due to cybersecurity risks.  30 ILCS 500/25-90.</w:t>
      </w:r>
    </w:p>
    <w:p w14:paraId="04A41164" w14:textId="77777777" w:rsidR="002929B8" w:rsidRDefault="002929B8">
      <w:pPr>
        <w:pStyle w:val="BodyText"/>
        <w:spacing w:before="7"/>
        <w:rPr>
          <w:rFonts w:ascii="Calibri"/>
          <w:sz w:val="19"/>
        </w:rPr>
      </w:pPr>
    </w:p>
    <w:p w14:paraId="253BCD4C" w14:textId="77777777" w:rsidR="002929B8" w:rsidRDefault="00CF1843">
      <w:pPr>
        <w:pStyle w:val="ListParagraph"/>
        <w:numPr>
          <w:ilvl w:val="0"/>
          <w:numId w:val="4"/>
        </w:numPr>
        <w:tabs>
          <w:tab w:val="left" w:pos="859"/>
          <w:tab w:val="left" w:pos="860"/>
        </w:tabs>
        <w:spacing w:before="1" w:line="242" w:lineRule="auto"/>
        <w:ind w:right="138"/>
        <w:jc w:val="both"/>
        <w:rPr>
          <w:rFonts w:ascii="Calibri"/>
        </w:rPr>
      </w:pPr>
      <w:r>
        <w:rPr>
          <w:rFonts w:ascii="Calibri"/>
          <w:sz w:val="24"/>
        </w:rPr>
        <w:t>Vendor, if an individual,</w:t>
      </w:r>
      <w:r>
        <w:rPr>
          <w:rFonts w:ascii="Calibri"/>
          <w:spacing w:val="-4"/>
          <w:sz w:val="24"/>
        </w:rPr>
        <w:t xml:space="preserve"> </w:t>
      </w:r>
      <w:r>
        <w:rPr>
          <w:rFonts w:ascii="Calibri"/>
          <w:sz w:val="24"/>
        </w:rPr>
        <w:t>sole proprietor,</w:t>
      </w:r>
      <w:r>
        <w:rPr>
          <w:rFonts w:ascii="Calibri"/>
          <w:spacing w:val="-1"/>
          <w:sz w:val="24"/>
        </w:rPr>
        <w:t xml:space="preserve"> </w:t>
      </w:r>
      <w:r>
        <w:rPr>
          <w:rFonts w:ascii="Calibri"/>
          <w:sz w:val="24"/>
        </w:rPr>
        <w:t>partner</w:t>
      </w:r>
      <w:r>
        <w:rPr>
          <w:rFonts w:ascii="Calibri"/>
          <w:spacing w:val="-4"/>
          <w:sz w:val="24"/>
        </w:rPr>
        <w:t xml:space="preserve"> </w:t>
      </w:r>
      <w:r>
        <w:rPr>
          <w:rFonts w:ascii="Calibri"/>
          <w:sz w:val="24"/>
        </w:rPr>
        <w:t>or an individual</w:t>
      </w:r>
      <w:r>
        <w:rPr>
          <w:rFonts w:ascii="Calibri"/>
          <w:spacing w:val="-1"/>
          <w:sz w:val="24"/>
        </w:rPr>
        <w:t xml:space="preserve"> </w:t>
      </w:r>
      <w:r>
        <w:rPr>
          <w:rFonts w:ascii="Calibri"/>
          <w:sz w:val="24"/>
        </w:rPr>
        <w:t>as member of a LLC, certifies</w:t>
      </w:r>
      <w:r>
        <w:rPr>
          <w:rFonts w:ascii="Calibri"/>
          <w:spacing w:val="-2"/>
          <w:sz w:val="24"/>
        </w:rPr>
        <w:t xml:space="preserve"> </w:t>
      </w:r>
      <w:r>
        <w:rPr>
          <w:rFonts w:ascii="Calibri"/>
          <w:sz w:val="24"/>
        </w:rPr>
        <w:t>he/she is not in default on an educational loan.</w:t>
      </w:r>
      <w:r>
        <w:rPr>
          <w:rFonts w:ascii="Calibri"/>
          <w:spacing w:val="40"/>
          <w:sz w:val="24"/>
        </w:rPr>
        <w:t xml:space="preserve"> </w:t>
      </w:r>
      <w:r>
        <w:rPr>
          <w:rFonts w:ascii="Calibri"/>
          <w:sz w:val="24"/>
        </w:rPr>
        <w:t>5 ILCS 385/3.</w:t>
      </w:r>
    </w:p>
    <w:p w14:paraId="023F9748" w14:textId="77777777" w:rsidR="002929B8" w:rsidRDefault="002929B8">
      <w:pPr>
        <w:pStyle w:val="BodyText"/>
        <w:spacing w:before="4"/>
        <w:rPr>
          <w:rFonts w:ascii="Calibri"/>
          <w:sz w:val="19"/>
        </w:rPr>
      </w:pPr>
    </w:p>
    <w:p w14:paraId="5C9B613F" w14:textId="77777777" w:rsidR="002929B8" w:rsidRDefault="00CF1843">
      <w:pPr>
        <w:pStyle w:val="ListParagraph"/>
        <w:numPr>
          <w:ilvl w:val="0"/>
          <w:numId w:val="4"/>
        </w:numPr>
        <w:tabs>
          <w:tab w:val="left" w:pos="859"/>
          <w:tab w:val="left" w:pos="860"/>
        </w:tabs>
        <w:ind w:right="135"/>
        <w:jc w:val="both"/>
        <w:rPr>
          <w:rFonts w:ascii="Calibri"/>
        </w:rPr>
      </w:pPr>
      <w:r>
        <w:rPr>
          <w:rFonts w:ascii="Calibri"/>
          <w:sz w:val="24"/>
        </w:rPr>
        <w:t>Vendor, if an individual,</w:t>
      </w:r>
      <w:r>
        <w:rPr>
          <w:rFonts w:ascii="Calibri"/>
          <w:spacing w:val="-2"/>
          <w:sz w:val="24"/>
        </w:rPr>
        <w:t xml:space="preserve"> </w:t>
      </w:r>
      <w:r>
        <w:rPr>
          <w:rFonts w:ascii="Calibri"/>
          <w:sz w:val="24"/>
        </w:rPr>
        <w:t>sole proprietor, partner</w:t>
      </w:r>
      <w:r>
        <w:rPr>
          <w:rFonts w:ascii="Calibri"/>
          <w:spacing w:val="-1"/>
          <w:sz w:val="24"/>
        </w:rPr>
        <w:t xml:space="preserve"> </w:t>
      </w:r>
      <w:r>
        <w:rPr>
          <w:rFonts w:ascii="Calibri"/>
          <w:sz w:val="24"/>
        </w:rPr>
        <w:t>or an individual as member of a LLC, certifies it he/she has not received (i) an early retirement incentive prior to 1993 under Section 14-108.3 or 16-133.3 of the Illinois Pension Code or (ii) an early retirement incentive on or after 2002 under Section 14-108.3</w:t>
      </w:r>
      <w:r>
        <w:rPr>
          <w:rFonts w:ascii="Calibri"/>
          <w:spacing w:val="80"/>
          <w:sz w:val="24"/>
        </w:rPr>
        <w:t xml:space="preserve"> </w:t>
      </w:r>
      <w:r>
        <w:rPr>
          <w:rFonts w:ascii="Calibri"/>
          <w:sz w:val="24"/>
        </w:rPr>
        <w:t>or 16-133.3 of the Illinois Pension Code.</w:t>
      </w:r>
      <w:r>
        <w:rPr>
          <w:rFonts w:ascii="Calibri"/>
          <w:spacing w:val="40"/>
          <w:sz w:val="24"/>
        </w:rPr>
        <w:t xml:space="preserve"> </w:t>
      </w:r>
      <w:r>
        <w:rPr>
          <w:rFonts w:ascii="Calibri"/>
          <w:sz w:val="24"/>
        </w:rPr>
        <w:t>30 ILCS 105/15a; 40 ILCS 5/14-108.3; 40 ILCS 5/16-133.</w:t>
      </w:r>
    </w:p>
    <w:p w14:paraId="4FEEA1A7" w14:textId="77777777" w:rsidR="002929B8" w:rsidRDefault="002929B8">
      <w:pPr>
        <w:pStyle w:val="BodyText"/>
        <w:spacing w:before="7"/>
        <w:rPr>
          <w:rFonts w:ascii="Calibri"/>
          <w:sz w:val="19"/>
        </w:rPr>
      </w:pPr>
    </w:p>
    <w:p w14:paraId="10BC6680" w14:textId="77777777" w:rsidR="002929B8" w:rsidRDefault="00CF1843">
      <w:pPr>
        <w:pStyle w:val="ListParagraph"/>
        <w:numPr>
          <w:ilvl w:val="0"/>
          <w:numId w:val="4"/>
        </w:numPr>
        <w:tabs>
          <w:tab w:val="left" w:pos="859"/>
          <w:tab w:val="left" w:pos="860"/>
        </w:tabs>
        <w:ind w:right="135"/>
        <w:jc w:val="both"/>
        <w:rPr>
          <w:rFonts w:ascii="Calibri"/>
        </w:rPr>
      </w:pPr>
      <w:r>
        <w:rPr>
          <w:rFonts w:ascii="Calibri"/>
          <w:sz w:val="24"/>
        </w:rPr>
        <w:lastRenderedPageBreak/>
        <w:t>Vendor certifies that it is a legal entity authorized to do business in Illinois prior to submission of a bid, offer, or proposal.</w:t>
      </w:r>
      <w:r>
        <w:rPr>
          <w:rFonts w:ascii="Calibri"/>
          <w:spacing w:val="40"/>
          <w:sz w:val="24"/>
        </w:rPr>
        <w:t xml:space="preserve"> </w:t>
      </w:r>
      <w:r>
        <w:rPr>
          <w:rFonts w:ascii="Calibri"/>
          <w:sz w:val="24"/>
        </w:rPr>
        <w:t>30 ILCS 500/1-15.80, 20-43.</w:t>
      </w:r>
    </w:p>
    <w:p w14:paraId="26B50662" w14:textId="77777777" w:rsidR="002929B8" w:rsidRDefault="002929B8">
      <w:pPr>
        <w:pStyle w:val="BodyText"/>
        <w:spacing w:before="1"/>
        <w:rPr>
          <w:rFonts w:ascii="Calibri"/>
          <w:sz w:val="10"/>
        </w:rPr>
      </w:pPr>
    </w:p>
    <w:p w14:paraId="30B55B21" w14:textId="77777777" w:rsidR="002929B8" w:rsidRDefault="00CF1843">
      <w:pPr>
        <w:pStyle w:val="ListParagraph"/>
        <w:numPr>
          <w:ilvl w:val="0"/>
          <w:numId w:val="4"/>
        </w:numPr>
        <w:tabs>
          <w:tab w:val="left" w:pos="859"/>
          <w:tab w:val="left" w:pos="860"/>
        </w:tabs>
        <w:spacing w:before="28"/>
        <w:ind w:right="134"/>
        <w:jc w:val="both"/>
        <w:rPr>
          <w:rFonts w:ascii="Calibri"/>
        </w:rPr>
      </w:pPr>
      <w:r>
        <w:rPr>
          <w:rFonts w:ascii="Calibri"/>
          <w:sz w:val="24"/>
        </w:rPr>
        <w:t>To the extent there was a current Vendor providing the services covered by this contract and the employees of that Vendor who provided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w:t>
      </w:r>
      <w:r>
        <w:rPr>
          <w:rFonts w:ascii="Calibri"/>
          <w:spacing w:val="-1"/>
          <w:sz w:val="24"/>
        </w:rPr>
        <w:t xml:space="preserve"> </w:t>
      </w:r>
      <w:r>
        <w:rPr>
          <w:rFonts w:ascii="Calibri"/>
          <w:sz w:val="24"/>
        </w:rPr>
        <w:t>its bid or</w:t>
      </w:r>
      <w:r>
        <w:rPr>
          <w:rFonts w:ascii="Calibri"/>
          <w:spacing w:val="-1"/>
          <w:sz w:val="24"/>
        </w:rPr>
        <w:t xml:space="preserve"> </w:t>
      </w:r>
      <w:r>
        <w:rPr>
          <w:rFonts w:ascii="Calibri"/>
          <w:sz w:val="24"/>
        </w:rPr>
        <w:t>offer; and (ii) that it shall offer</w:t>
      </w:r>
      <w:r>
        <w:rPr>
          <w:rFonts w:ascii="Calibri"/>
          <w:spacing w:val="-1"/>
          <w:sz w:val="24"/>
        </w:rPr>
        <w:t xml:space="preserve"> </w:t>
      </w:r>
      <w:r>
        <w:rPr>
          <w:rFonts w:ascii="Calibri"/>
          <w:sz w:val="24"/>
        </w:rPr>
        <w:t>employment to all employees currently employed in any existing bargaining unit who perform substantially similar work to the work that will be performed pursuant to this contract.</w:t>
      </w:r>
      <w:r>
        <w:rPr>
          <w:rFonts w:ascii="Calibri"/>
          <w:spacing w:val="40"/>
          <w:sz w:val="24"/>
        </w:rPr>
        <w:t xml:space="preserve"> </w:t>
      </w:r>
      <w:r>
        <w:rPr>
          <w:rFonts w:ascii="Calibri"/>
          <w:sz w:val="24"/>
        </w:rPr>
        <w:t>This does not apply to heating, air conditioning, plumbing and electrical service contracts.</w:t>
      </w:r>
      <w:r>
        <w:rPr>
          <w:rFonts w:ascii="Calibri"/>
          <w:spacing w:val="40"/>
          <w:sz w:val="24"/>
        </w:rPr>
        <w:t xml:space="preserve"> </w:t>
      </w:r>
      <w:r>
        <w:rPr>
          <w:rFonts w:ascii="Calibri"/>
          <w:sz w:val="24"/>
        </w:rPr>
        <w:t>30 ILCS 500/25-80.</w:t>
      </w:r>
    </w:p>
    <w:p w14:paraId="3875DC7A" w14:textId="77777777" w:rsidR="002929B8" w:rsidRDefault="002929B8">
      <w:pPr>
        <w:pStyle w:val="BodyText"/>
        <w:spacing w:before="9"/>
        <w:rPr>
          <w:rFonts w:ascii="Calibri"/>
          <w:sz w:val="19"/>
        </w:rPr>
      </w:pPr>
    </w:p>
    <w:p w14:paraId="1C9805D8" w14:textId="77777777" w:rsidR="002929B8" w:rsidRDefault="00CF1843">
      <w:pPr>
        <w:pStyle w:val="ListParagraph"/>
        <w:numPr>
          <w:ilvl w:val="0"/>
          <w:numId w:val="4"/>
        </w:numPr>
        <w:tabs>
          <w:tab w:val="left" w:pos="859"/>
          <w:tab w:val="left" w:pos="860"/>
        </w:tabs>
        <w:ind w:right="137"/>
        <w:jc w:val="both"/>
        <w:rPr>
          <w:rFonts w:ascii="Calibri"/>
        </w:rPr>
      </w:pPr>
      <w:r>
        <w:rPr>
          <w:rFonts w:ascii="Calibri"/>
          <w:sz w:val="24"/>
        </w:rPr>
        <w:t>Vendor certifies it has neither been convicted of bribing or attempting to bribe an officer or employee of the State of Illinois or any other State, nor made an admission of guilt of such conduct that is a matter of record.</w:t>
      </w:r>
      <w:r>
        <w:rPr>
          <w:rFonts w:ascii="Calibri"/>
          <w:spacing w:val="40"/>
          <w:sz w:val="24"/>
        </w:rPr>
        <w:t xml:space="preserve"> </w:t>
      </w:r>
      <w:r>
        <w:rPr>
          <w:rFonts w:ascii="Calibri"/>
          <w:sz w:val="24"/>
        </w:rPr>
        <w:t>30 ILCS 500/50-5.</w:t>
      </w:r>
    </w:p>
    <w:p w14:paraId="0F24FAED" w14:textId="77777777" w:rsidR="002929B8" w:rsidRDefault="002929B8">
      <w:pPr>
        <w:pStyle w:val="BodyText"/>
        <w:spacing w:before="7"/>
        <w:rPr>
          <w:rFonts w:ascii="Calibri"/>
          <w:sz w:val="19"/>
        </w:rPr>
      </w:pPr>
    </w:p>
    <w:p w14:paraId="18BB0634" w14:textId="77777777" w:rsidR="002929B8" w:rsidRDefault="00CF1843">
      <w:pPr>
        <w:pStyle w:val="ListParagraph"/>
        <w:numPr>
          <w:ilvl w:val="0"/>
          <w:numId w:val="4"/>
        </w:numPr>
        <w:tabs>
          <w:tab w:val="left" w:pos="859"/>
          <w:tab w:val="left" w:pos="860"/>
        </w:tabs>
        <w:jc w:val="both"/>
        <w:rPr>
          <w:rFonts w:ascii="Calibri" w:hAnsi="Calibri"/>
        </w:rPr>
      </w:pPr>
      <w:r>
        <w:rPr>
          <w:rFonts w:ascii="Calibri" w:hAnsi="Calibri"/>
          <w:sz w:val="24"/>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w:t>
      </w:r>
      <w:r>
        <w:rPr>
          <w:rFonts w:ascii="Calibri" w:hAnsi="Calibri"/>
          <w:spacing w:val="40"/>
          <w:sz w:val="24"/>
        </w:rPr>
        <w:t xml:space="preserve"> </w:t>
      </w:r>
      <w:r>
        <w:rPr>
          <w:rFonts w:ascii="Calibri" w:hAnsi="Calibri"/>
          <w:sz w:val="24"/>
        </w:rPr>
        <w:t>30 ILCS 500/50-10.</w:t>
      </w:r>
    </w:p>
    <w:p w14:paraId="59E9C3E5" w14:textId="77777777" w:rsidR="002929B8" w:rsidRDefault="002929B8">
      <w:pPr>
        <w:pStyle w:val="BodyText"/>
        <w:spacing w:before="8"/>
        <w:rPr>
          <w:rFonts w:ascii="Calibri"/>
          <w:sz w:val="19"/>
        </w:rPr>
      </w:pPr>
    </w:p>
    <w:p w14:paraId="780CFB35" w14:textId="77777777" w:rsidR="002929B8" w:rsidRDefault="00CF1843">
      <w:pPr>
        <w:pStyle w:val="ListParagraph"/>
        <w:numPr>
          <w:ilvl w:val="0"/>
          <w:numId w:val="4"/>
        </w:numPr>
        <w:tabs>
          <w:tab w:val="left" w:pos="859"/>
          <w:tab w:val="left" w:pos="860"/>
        </w:tabs>
        <w:ind w:right="135"/>
        <w:jc w:val="both"/>
        <w:rPr>
          <w:rFonts w:ascii="Calibri"/>
        </w:rPr>
      </w:pPr>
      <w:r>
        <w:rPr>
          <w:rFonts w:ascii="Calibri"/>
          <w:sz w:val="24"/>
        </w:rPr>
        <w:t>If Vendor</w:t>
      </w:r>
      <w:r>
        <w:rPr>
          <w:rFonts w:ascii="Calibri"/>
          <w:spacing w:val="-1"/>
          <w:sz w:val="24"/>
        </w:rPr>
        <w:t xml:space="preserve"> </w:t>
      </w:r>
      <w:r>
        <w:rPr>
          <w:rFonts w:ascii="Calibri"/>
          <w:sz w:val="24"/>
        </w:rPr>
        <w:t>or</w:t>
      </w:r>
      <w:r>
        <w:rPr>
          <w:rFonts w:ascii="Calibri"/>
          <w:spacing w:val="-1"/>
          <w:sz w:val="24"/>
        </w:rPr>
        <w:t xml:space="preserve"> </w:t>
      </w:r>
      <w:r>
        <w:rPr>
          <w:rFonts w:ascii="Calibri"/>
          <w:sz w:val="24"/>
        </w:rPr>
        <w:t>any</w:t>
      </w:r>
      <w:r>
        <w:rPr>
          <w:rFonts w:ascii="Calibri"/>
          <w:spacing w:val="-2"/>
          <w:sz w:val="24"/>
        </w:rPr>
        <w:t xml:space="preserve"> </w:t>
      </w:r>
      <w:r>
        <w:rPr>
          <w:rFonts w:ascii="Calibri"/>
          <w:sz w:val="24"/>
        </w:rPr>
        <w:t>officer,</w:t>
      </w:r>
      <w:r>
        <w:rPr>
          <w:rFonts w:ascii="Calibri"/>
          <w:spacing w:val="-1"/>
          <w:sz w:val="24"/>
        </w:rPr>
        <w:t xml:space="preserve"> </w:t>
      </w:r>
      <w:r>
        <w:rPr>
          <w:rFonts w:ascii="Calibri"/>
          <w:sz w:val="24"/>
        </w:rPr>
        <w:t>director,</w:t>
      </w:r>
      <w:r>
        <w:rPr>
          <w:rFonts w:ascii="Calibri"/>
          <w:spacing w:val="-1"/>
          <w:sz w:val="24"/>
        </w:rPr>
        <w:t xml:space="preserve"> </w:t>
      </w:r>
      <w:r>
        <w:rPr>
          <w:rFonts w:ascii="Calibri"/>
          <w:sz w:val="24"/>
        </w:rPr>
        <w:t>partner,</w:t>
      </w:r>
      <w:r>
        <w:rPr>
          <w:rFonts w:ascii="Calibri"/>
          <w:spacing w:val="-1"/>
          <w:sz w:val="24"/>
        </w:rPr>
        <w:t xml:space="preserve"> </w:t>
      </w:r>
      <w:r>
        <w:rPr>
          <w:rFonts w:ascii="Calibri"/>
          <w:sz w:val="24"/>
        </w:rPr>
        <w:t>or</w:t>
      </w:r>
      <w:r>
        <w:rPr>
          <w:rFonts w:ascii="Calibri"/>
          <w:spacing w:val="-1"/>
          <w:sz w:val="24"/>
        </w:rPr>
        <w:t xml:space="preserve"> </w:t>
      </w:r>
      <w:r>
        <w:rPr>
          <w:rFonts w:ascii="Calibri"/>
          <w:sz w:val="24"/>
        </w:rPr>
        <w:t>other</w:t>
      </w:r>
      <w:r>
        <w:rPr>
          <w:rFonts w:ascii="Calibri"/>
          <w:spacing w:val="-1"/>
          <w:sz w:val="24"/>
        </w:rPr>
        <w:t xml:space="preserve"> </w:t>
      </w:r>
      <w:r>
        <w:rPr>
          <w:rFonts w:ascii="Calibri"/>
          <w:sz w:val="24"/>
        </w:rPr>
        <w:t>managerial</w:t>
      </w:r>
      <w:r>
        <w:rPr>
          <w:rFonts w:ascii="Calibri"/>
          <w:spacing w:val="-1"/>
          <w:sz w:val="24"/>
        </w:rPr>
        <w:t xml:space="preserve"> </w:t>
      </w:r>
      <w:r>
        <w:rPr>
          <w:rFonts w:ascii="Calibri"/>
          <w:sz w:val="24"/>
        </w:rPr>
        <w:t>agent of Vendor</w:t>
      </w:r>
      <w:r>
        <w:rPr>
          <w:rFonts w:ascii="Calibri"/>
          <w:spacing w:val="-2"/>
          <w:sz w:val="24"/>
        </w:rPr>
        <w:t xml:space="preserve"> </w:t>
      </w:r>
      <w:r>
        <w:rPr>
          <w:rFonts w:ascii="Calibri"/>
          <w:sz w:val="24"/>
        </w:rPr>
        <w:t>has</w:t>
      </w:r>
      <w:r>
        <w:rPr>
          <w:rFonts w:ascii="Calibri"/>
          <w:spacing w:val="-2"/>
          <w:sz w:val="24"/>
        </w:rPr>
        <w:t xml:space="preserve"> </w:t>
      </w:r>
      <w:r>
        <w:rPr>
          <w:rFonts w:ascii="Calibri"/>
          <w:sz w:val="24"/>
        </w:rPr>
        <w:t>been</w:t>
      </w:r>
      <w:r>
        <w:rPr>
          <w:rFonts w:ascii="Calibri"/>
          <w:spacing w:val="-1"/>
          <w:sz w:val="24"/>
        </w:rPr>
        <w:t xml:space="preserve"> </w:t>
      </w:r>
      <w:r>
        <w:rPr>
          <w:rFonts w:ascii="Calibri"/>
          <w:sz w:val="24"/>
        </w:rPr>
        <w:t>convicted</w:t>
      </w:r>
      <w:r>
        <w:rPr>
          <w:rFonts w:ascii="Calibri"/>
          <w:spacing w:val="-1"/>
          <w:sz w:val="24"/>
        </w:rPr>
        <w:t xml:space="preserve"> </w:t>
      </w:r>
      <w:r>
        <w:rPr>
          <w:rFonts w:ascii="Calibri"/>
          <w:sz w:val="24"/>
        </w:rPr>
        <w:t>of</w:t>
      </w:r>
      <w:r>
        <w:rPr>
          <w:rFonts w:ascii="Calibri"/>
          <w:spacing w:val="-3"/>
          <w:sz w:val="24"/>
        </w:rPr>
        <w:t xml:space="preserve"> </w:t>
      </w:r>
      <w:r>
        <w:rPr>
          <w:rFonts w:ascii="Calibri"/>
          <w:sz w:val="24"/>
        </w:rPr>
        <w:t>a felony under the Sarbanes-Oxley Act of 2002, or a Class 3 or Class 2 felony under the Illinois Securities Law of 1953, Vendor certifies at least five years have passed since the date of the conviction.</w:t>
      </w:r>
      <w:r>
        <w:rPr>
          <w:rFonts w:ascii="Calibri"/>
          <w:spacing w:val="40"/>
          <w:sz w:val="24"/>
        </w:rPr>
        <w:t xml:space="preserve"> </w:t>
      </w:r>
      <w:r>
        <w:rPr>
          <w:rFonts w:ascii="Calibri"/>
          <w:sz w:val="24"/>
        </w:rPr>
        <w:t>Vendor further certifies that it is not barred from being awarded a contract and acknowledges that the State shall declare the contract void if this certification is false.</w:t>
      </w:r>
      <w:r>
        <w:rPr>
          <w:rFonts w:ascii="Calibri"/>
          <w:spacing w:val="40"/>
          <w:sz w:val="24"/>
        </w:rPr>
        <w:t xml:space="preserve"> </w:t>
      </w:r>
      <w:r>
        <w:rPr>
          <w:rFonts w:ascii="Calibri"/>
          <w:sz w:val="24"/>
        </w:rPr>
        <w:t>30 ILCS 500/50-10.5.</w:t>
      </w:r>
    </w:p>
    <w:p w14:paraId="250E2A59" w14:textId="77777777" w:rsidR="002929B8" w:rsidRDefault="002929B8">
      <w:pPr>
        <w:pStyle w:val="BodyText"/>
        <w:spacing w:before="12"/>
        <w:rPr>
          <w:rFonts w:ascii="Calibri"/>
          <w:sz w:val="18"/>
        </w:rPr>
      </w:pPr>
    </w:p>
    <w:p w14:paraId="2B7B692E" w14:textId="77777777" w:rsidR="002929B8" w:rsidRDefault="00CF1843">
      <w:pPr>
        <w:pStyle w:val="ListParagraph"/>
        <w:numPr>
          <w:ilvl w:val="0"/>
          <w:numId w:val="4"/>
        </w:numPr>
        <w:tabs>
          <w:tab w:val="left" w:pos="860"/>
        </w:tabs>
        <w:ind w:right="137"/>
        <w:jc w:val="both"/>
        <w:rPr>
          <w:rFonts w:ascii="Calibri"/>
        </w:rPr>
      </w:pPr>
      <w:r>
        <w:rPr>
          <w:sz w:val="24"/>
        </w:rPr>
        <w:t>Vendor certifies it is not barred from having a contract with the State based upon violating the prohibitions related to either submitting/writing</w:t>
      </w:r>
      <w:r>
        <w:rPr>
          <w:spacing w:val="-1"/>
          <w:sz w:val="24"/>
        </w:rPr>
        <w:t xml:space="preserve"> </w:t>
      </w:r>
      <w:r>
        <w:rPr>
          <w:sz w:val="24"/>
        </w:rPr>
        <w:t>specifications or providing assistance to an employee of the State of Illinois by reviewing, drafting, directing, or preparing any invitation for bids, a request for proposal, or request of information, or similar assistance (except as part of a public request for such information).</w:t>
      </w:r>
      <w:r>
        <w:rPr>
          <w:spacing w:val="40"/>
          <w:sz w:val="24"/>
        </w:rPr>
        <w:t xml:space="preserve"> </w:t>
      </w:r>
      <w:r>
        <w:rPr>
          <w:sz w:val="24"/>
        </w:rPr>
        <w:t xml:space="preserve">30 ILCS 500/50-10.5(e), </w:t>
      </w:r>
      <w:r>
        <w:rPr>
          <w:i/>
          <w:sz w:val="24"/>
        </w:rPr>
        <w:t xml:space="preserve">amended </w:t>
      </w:r>
      <w:r>
        <w:rPr>
          <w:sz w:val="24"/>
        </w:rPr>
        <w:t>by Pub. Act No. 97-0895 (August 3, 2012)</w:t>
      </w:r>
      <w:r>
        <w:rPr>
          <w:rFonts w:ascii="Calibri"/>
          <w:sz w:val="24"/>
        </w:rPr>
        <w:t>.</w:t>
      </w:r>
    </w:p>
    <w:p w14:paraId="387EE32D" w14:textId="77777777" w:rsidR="002929B8" w:rsidRDefault="002929B8">
      <w:pPr>
        <w:pStyle w:val="BodyText"/>
        <w:spacing w:before="8"/>
        <w:rPr>
          <w:rFonts w:ascii="Calibri"/>
          <w:sz w:val="19"/>
        </w:rPr>
      </w:pPr>
    </w:p>
    <w:p w14:paraId="76DE0A8A" w14:textId="77777777" w:rsidR="002929B8" w:rsidRDefault="00CF1843">
      <w:pPr>
        <w:pStyle w:val="ListParagraph"/>
        <w:numPr>
          <w:ilvl w:val="0"/>
          <w:numId w:val="4"/>
        </w:numPr>
        <w:tabs>
          <w:tab w:val="left" w:pos="860"/>
        </w:tabs>
        <w:ind w:right="137"/>
        <w:jc w:val="both"/>
        <w:rPr>
          <w:rFonts w:ascii="Calibri"/>
        </w:rPr>
      </w:pPr>
      <w:r>
        <w:rPr>
          <w:rFonts w:ascii="Calibri"/>
          <w:sz w:val="24"/>
        </w:rPr>
        <w:t>Vendor certifies that it and its affiliates are not delinquent in the payment of any debt to the State (or</w:t>
      </w:r>
      <w:r>
        <w:rPr>
          <w:rFonts w:ascii="Calibri"/>
          <w:spacing w:val="40"/>
          <w:sz w:val="24"/>
        </w:rPr>
        <w:t xml:space="preserve"> </w:t>
      </w:r>
      <w:r>
        <w:rPr>
          <w:rFonts w:ascii="Calibri"/>
          <w:sz w:val="24"/>
        </w:rPr>
        <w:t>if delinquent has entered into a deferred payment plan to pay the debt), and Vendor and its affiliates acknowledge the State may declare the contract void if this certification is false or if Vendor or an affiliate later becomes delinquent and has not entered into a deferred payment plan to pay off the debt.</w:t>
      </w:r>
      <w:r>
        <w:rPr>
          <w:rFonts w:ascii="Calibri"/>
          <w:spacing w:val="40"/>
          <w:sz w:val="24"/>
        </w:rPr>
        <w:t xml:space="preserve"> </w:t>
      </w:r>
      <w:r>
        <w:rPr>
          <w:rFonts w:ascii="Calibri"/>
          <w:sz w:val="24"/>
        </w:rPr>
        <w:t>30 ILCS 500/50-11, 50-60.</w:t>
      </w:r>
    </w:p>
    <w:p w14:paraId="3F473E21" w14:textId="77777777" w:rsidR="002929B8" w:rsidRDefault="002929B8">
      <w:pPr>
        <w:pStyle w:val="BodyText"/>
        <w:spacing w:before="10"/>
        <w:rPr>
          <w:rFonts w:ascii="Calibri"/>
          <w:sz w:val="19"/>
        </w:rPr>
      </w:pPr>
    </w:p>
    <w:p w14:paraId="2B274458" w14:textId="07A8E2DD" w:rsidR="00E90A76" w:rsidRDefault="00CF1843">
      <w:pPr>
        <w:pStyle w:val="ListParagraph"/>
        <w:numPr>
          <w:ilvl w:val="0"/>
          <w:numId w:val="4"/>
        </w:numPr>
        <w:tabs>
          <w:tab w:val="left" w:pos="860"/>
        </w:tabs>
        <w:jc w:val="both"/>
        <w:rPr>
          <w:rFonts w:ascii="Calibri"/>
          <w:sz w:val="24"/>
        </w:rPr>
      </w:pPr>
      <w:r>
        <w:rPr>
          <w:rFonts w:ascii="Calibri"/>
          <w:sz w:val="24"/>
        </w:rPr>
        <w:t>Vendor certifies that it and all affiliates shall collect and remit Illinois Use Tax on all sales of tangible personal property into the State of Illinois in accordance with provisions of the Illinois Use Tax Act and acknowledges</w:t>
      </w:r>
      <w:r>
        <w:rPr>
          <w:rFonts w:ascii="Calibri"/>
          <w:spacing w:val="-2"/>
          <w:sz w:val="24"/>
        </w:rPr>
        <w:t xml:space="preserve"> </w:t>
      </w:r>
      <w:r>
        <w:rPr>
          <w:rFonts w:ascii="Calibri"/>
          <w:sz w:val="24"/>
        </w:rPr>
        <w:t>that</w:t>
      </w:r>
      <w:r>
        <w:rPr>
          <w:rFonts w:ascii="Calibri"/>
          <w:spacing w:val="-3"/>
          <w:sz w:val="24"/>
        </w:rPr>
        <w:t xml:space="preserve"> </w:t>
      </w:r>
      <w:r>
        <w:rPr>
          <w:rFonts w:ascii="Calibri"/>
          <w:sz w:val="24"/>
        </w:rPr>
        <w:t>failure</w:t>
      </w:r>
      <w:r>
        <w:rPr>
          <w:rFonts w:ascii="Calibri"/>
          <w:spacing w:val="-1"/>
          <w:sz w:val="24"/>
        </w:rPr>
        <w:t xml:space="preserve"> </w:t>
      </w:r>
      <w:r>
        <w:rPr>
          <w:rFonts w:ascii="Calibri"/>
          <w:sz w:val="24"/>
        </w:rPr>
        <w:t>to</w:t>
      </w:r>
      <w:r>
        <w:rPr>
          <w:rFonts w:ascii="Calibri"/>
          <w:spacing w:val="-3"/>
          <w:sz w:val="24"/>
        </w:rPr>
        <w:t xml:space="preserve"> </w:t>
      </w:r>
      <w:r>
        <w:rPr>
          <w:rFonts w:ascii="Calibri"/>
          <w:sz w:val="24"/>
        </w:rPr>
        <w:t>comply</w:t>
      </w:r>
      <w:r>
        <w:rPr>
          <w:rFonts w:ascii="Calibri"/>
          <w:spacing w:val="-5"/>
          <w:sz w:val="24"/>
        </w:rPr>
        <w:t xml:space="preserve"> </w:t>
      </w:r>
      <w:r>
        <w:rPr>
          <w:rFonts w:ascii="Calibri"/>
          <w:sz w:val="24"/>
        </w:rPr>
        <w:t>may</w:t>
      </w:r>
      <w:r>
        <w:rPr>
          <w:rFonts w:ascii="Calibri"/>
          <w:spacing w:val="-2"/>
          <w:sz w:val="24"/>
        </w:rPr>
        <w:t xml:space="preserve"> </w:t>
      </w:r>
      <w:r>
        <w:rPr>
          <w:rFonts w:ascii="Calibri"/>
          <w:sz w:val="24"/>
        </w:rPr>
        <w:t>result</w:t>
      </w:r>
      <w:r>
        <w:rPr>
          <w:rFonts w:ascii="Calibri"/>
          <w:spacing w:val="-3"/>
          <w:sz w:val="24"/>
        </w:rPr>
        <w:t xml:space="preserve"> </w:t>
      </w:r>
      <w:r>
        <w:rPr>
          <w:rFonts w:ascii="Calibri"/>
          <w:sz w:val="24"/>
        </w:rPr>
        <w:t>in</w:t>
      </w:r>
      <w:r>
        <w:rPr>
          <w:rFonts w:ascii="Calibri"/>
          <w:spacing w:val="-1"/>
          <w:sz w:val="24"/>
        </w:rPr>
        <w:t xml:space="preserve"> </w:t>
      </w:r>
      <w:r>
        <w:rPr>
          <w:rFonts w:ascii="Calibri"/>
          <w:sz w:val="24"/>
        </w:rPr>
        <w:t>the</w:t>
      </w:r>
      <w:r>
        <w:rPr>
          <w:rFonts w:ascii="Calibri"/>
          <w:spacing w:val="-1"/>
          <w:sz w:val="24"/>
        </w:rPr>
        <w:t xml:space="preserve"> </w:t>
      </w:r>
      <w:r>
        <w:rPr>
          <w:rFonts w:ascii="Calibri"/>
          <w:sz w:val="24"/>
        </w:rPr>
        <w:t>contract</w:t>
      </w:r>
      <w:r>
        <w:rPr>
          <w:rFonts w:ascii="Calibri"/>
          <w:spacing w:val="-3"/>
          <w:sz w:val="24"/>
        </w:rPr>
        <w:t xml:space="preserve"> </w:t>
      </w:r>
      <w:r>
        <w:rPr>
          <w:rFonts w:ascii="Calibri"/>
          <w:sz w:val="24"/>
        </w:rPr>
        <w:t>being</w:t>
      </w:r>
      <w:r>
        <w:rPr>
          <w:rFonts w:ascii="Calibri"/>
          <w:spacing w:val="-4"/>
          <w:sz w:val="24"/>
        </w:rPr>
        <w:t xml:space="preserve"> </w:t>
      </w:r>
      <w:r>
        <w:rPr>
          <w:rFonts w:ascii="Calibri"/>
          <w:sz w:val="24"/>
        </w:rPr>
        <w:t>declared</w:t>
      </w:r>
      <w:r>
        <w:rPr>
          <w:rFonts w:ascii="Calibri"/>
          <w:spacing w:val="-1"/>
          <w:sz w:val="24"/>
        </w:rPr>
        <w:t xml:space="preserve"> </w:t>
      </w:r>
      <w:r>
        <w:rPr>
          <w:rFonts w:ascii="Calibri"/>
          <w:sz w:val="24"/>
        </w:rPr>
        <w:t>void.</w:t>
      </w:r>
      <w:r>
        <w:rPr>
          <w:rFonts w:ascii="Calibri"/>
          <w:spacing w:val="40"/>
          <w:sz w:val="24"/>
        </w:rPr>
        <w:t xml:space="preserve"> </w:t>
      </w:r>
      <w:r>
        <w:rPr>
          <w:rFonts w:ascii="Calibri"/>
          <w:sz w:val="24"/>
        </w:rPr>
        <w:t>30</w:t>
      </w:r>
      <w:r>
        <w:rPr>
          <w:rFonts w:ascii="Calibri"/>
          <w:spacing w:val="-1"/>
          <w:sz w:val="24"/>
        </w:rPr>
        <w:t xml:space="preserve"> </w:t>
      </w:r>
      <w:r>
        <w:rPr>
          <w:rFonts w:ascii="Calibri"/>
          <w:sz w:val="24"/>
        </w:rPr>
        <w:t>ILCS</w:t>
      </w:r>
      <w:r>
        <w:rPr>
          <w:rFonts w:ascii="Calibri"/>
          <w:spacing w:val="-4"/>
          <w:sz w:val="24"/>
        </w:rPr>
        <w:t xml:space="preserve"> </w:t>
      </w:r>
      <w:r>
        <w:rPr>
          <w:rFonts w:ascii="Calibri"/>
          <w:sz w:val="24"/>
        </w:rPr>
        <w:t>500/50-12.</w:t>
      </w:r>
    </w:p>
    <w:p w14:paraId="7513EE01" w14:textId="77777777" w:rsidR="00E90A76" w:rsidRDefault="00E90A76">
      <w:pPr>
        <w:rPr>
          <w:rFonts w:ascii="Calibri"/>
          <w:sz w:val="24"/>
        </w:rPr>
      </w:pPr>
      <w:r>
        <w:rPr>
          <w:rFonts w:ascii="Calibri"/>
          <w:sz w:val="24"/>
        </w:rPr>
        <w:br w:type="page"/>
      </w:r>
    </w:p>
    <w:p w14:paraId="4948C48B" w14:textId="77777777" w:rsidR="002929B8" w:rsidRDefault="002929B8" w:rsidP="00E90A76">
      <w:pPr>
        <w:pStyle w:val="ListParagraph"/>
        <w:tabs>
          <w:tab w:val="left" w:pos="860"/>
        </w:tabs>
        <w:ind w:firstLine="0"/>
        <w:jc w:val="left"/>
        <w:rPr>
          <w:rFonts w:ascii="Calibri"/>
        </w:rPr>
      </w:pPr>
    </w:p>
    <w:p w14:paraId="1C759AF8" w14:textId="77777777" w:rsidR="002929B8" w:rsidRDefault="002929B8">
      <w:pPr>
        <w:pStyle w:val="BodyText"/>
        <w:spacing w:before="7"/>
        <w:rPr>
          <w:rFonts w:ascii="Calibri"/>
          <w:sz w:val="19"/>
        </w:rPr>
      </w:pPr>
    </w:p>
    <w:p w14:paraId="66C6DC01" w14:textId="77777777" w:rsidR="002929B8" w:rsidRDefault="00CF1843" w:rsidP="00E90A76">
      <w:pPr>
        <w:pStyle w:val="ListParagraph"/>
        <w:numPr>
          <w:ilvl w:val="0"/>
          <w:numId w:val="4"/>
        </w:numPr>
        <w:tabs>
          <w:tab w:val="left" w:pos="860"/>
        </w:tabs>
        <w:spacing w:after="240"/>
        <w:jc w:val="both"/>
        <w:rPr>
          <w:rFonts w:ascii="Calibri"/>
        </w:rPr>
      </w:pPr>
      <w:r>
        <w:rPr>
          <w:rFonts w:ascii="Calibri"/>
          <w:sz w:val="24"/>
        </w:rPr>
        <w:t>Vendor certifies that it has not been found by a court or the Pollution Control Board to have</w:t>
      </w:r>
      <w:r>
        <w:rPr>
          <w:rFonts w:ascii="Calibri"/>
          <w:spacing w:val="40"/>
          <w:sz w:val="24"/>
        </w:rPr>
        <w:t xml:space="preserve"> </w:t>
      </w:r>
      <w:r>
        <w:rPr>
          <w:rFonts w:ascii="Calibri"/>
          <w:sz w:val="24"/>
        </w:rPr>
        <w:t>committed a willful or knowing violation of the Environmental Protection Act within the last five years, and is therefore not barred from being awarded a contract.</w:t>
      </w:r>
      <w:r>
        <w:rPr>
          <w:rFonts w:ascii="Calibri"/>
          <w:spacing w:val="40"/>
          <w:sz w:val="24"/>
        </w:rPr>
        <w:t xml:space="preserve"> </w:t>
      </w:r>
      <w:r>
        <w:rPr>
          <w:rFonts w:ascii="Calibri"/>
          <w:sz w:val="24"/>
        </w:rPr>
        <w:t>30 ILCS 500/50-14.</w:t>
      </w:r>
    </w:p>
    <w:p w14:paraId="08C2FA5C" w14:textId="3F5C8C95" w:rsidR="002929B8" w:rsidRPr="00E90A76" w:rsidRDefault="00CF1843" w:rsidP="00E90A76">
      <w:pPr>
        <w:pStyle w:val="ListParagraph"/>
        <w:numPr>
          <w:ilvl w:val="0"/>
          <w:numId w:val="4"/>
        </w:numPr>
        <w:tabs>
          <w:tab w:val="left" w:pos="860"/>
        </w:tabs>
        <w:spacing w:before="28"/>
        <w:ind w:left="859" w:right="134"/>
        <w:jc w:val="both"/>
        <w:rPr>
          <w:rFonts w:ascii="Calibri"/>
        </w:rPr>
      </w:pPr>
      <w:r w:rsidRPr="00E90A76">
        <w:rPr>
          <w:rFonts w:ascii="Calibri"/>
          <w:sz w:val="24"/>
        </w:rPr>
        <w:t>Vendor certifies it has neither paid any money or valuable thing to induce any person to refrain from bidding on a State contract, nor accepted any money or other valuable thing, or acted upon the promise of same, for not bidding on a State contract.</w:t>
      </w:r>
      <w:r w:rsidRPr="00E90A76">
        <w:rPr>
          <w:rFonts w:ascii="Calibri"/>
          <w:spacing w:val="40"/>
          <w:sz w:val="24"/>
        </w:rPr>
        <w:t xml:space="preserve"> </w:t>
      </w:r>
      <w:r w:rsidRPr="00E90A76">
        <w:rPr>
          <w:rFonts w:ascii="Calibri"/>
          <w:sz w:val="24"/>
        </w:rPr>
        <w:t>30 ILCS 500/50-25.</w:t>
      </w:r>
    </w:p>
    <w:p w14:paraId="3B0B5B30" w14:textId="77777777" w:rsidR="002929B8" w:rsidRDefault="002929B8">
      <w:pPr>
        <w:pStyle w:val="BodyText"/>
        <w:spacing w:before="7"/>
        <w:rPr>
          <w:rFonts w:ascii="Calibri"/>
          <w:sz w:val="19"/>
        </w:rPr>
      </w:pPr>
    </w:p>
    <w:p w14:paraId="3DB60A04" w14:textId="77777777" w:rsidR="002929B8" w:rsidRDefault="00CF1843">
      <w:pPr>
        <w:pStyle w:val="ListParagraph"/>
        <w:numPr>
          <w:ilvl w:val="0"/>
          <w:numId w:val="4"/>
        </w:numPr>
        <w:tabs>
          <w:tab w:val="left" w:pos="860"/>
        </w:tabs>
        <w:spacing w:before="1"/>
        <w:jc w:val="both"/>
        <w:rPr>
          <w:rFonts w:ascii="Calibri" w:hAnsi="Calibri"/>
        </w:rPr>
      </w:pPr>
      <w:r>
        <w:rPr>
          <w:rFonts w:ascii="Calibri" w:hAnsi="Calibri"/>
          <w:sz w:val="24"/>
        </w:rPr>
        <w:t>Vendor certifies it is not in violation of the “Revolving Door” provisions of the Illinois Procurement Code.</w:t>
      </w:r>
      <w:r>
        <w:rPr>
          <w:rFonts w:ascii="Calibri" w:hAnsi="Calibri"/>
          <w:spacing w:val="40"/>
          <w:sz w:val="24"/>
        </w:rPr>
        <w:t xml:space="preserve"> </w:t>
      </w:r>
      <w:r>
        <w:rPr>
          <w:rFonts w:ascii="Calibri" w:hAnsi="Calibri"/>
          <w:sz w:val="24"/>
        </w:rPr>
        <w:t>30 ILCS 500/50-30.</w:t>
      </w:r>
    </w:p>
    <w:p w14:paraId="0BAB2388" w14:textId="77777777" w:rsidR="002929B8" w:rsidRDefault="002929B8">
      <w:pPr>
        <w:pStyle w:val="BodyText"/>
        <w:spacing w:before="7"/>
        <w:rPr>
          <w:rFonts w:ascii="Calibri"/>
          <w:sz w:val="19"/>
        </w:rPr>
      </w:pPr>
    </w:p>
    <w:p w14:paraId="3F7ED759" w14:textId="77777777" w:rsidR="002929B8" w:rsidRDefault="00CF1843">
      <w:pPr>
        <w:pStyle w:val="ListParagraph"/>
        <w:numPr>
          <w:ilvl w:val="0"/>
          <w:numId w:val="4"/>
        </w:numPr>
        <w:tabs>
          <w:tab w:val="left" w:pos="860"/>
        </w:tabs>
        <w:ind w:right="137"/>
        <w:jc w:val="both"/>
        <w:rPr>
          <w:rFonts w:ascii="Calibri"/>
        </w:rPr>
      </w:pPr>
      <w:r>
        <w:rPr>
          <w:rFonts w:ascii="Calibri"/>
          <w:sz w:val="24"/>
        </w:rPr>
        <w:t>Vendor certifies that it has not retained a person or entity to attempt to influence the outcome of a procurement decision for compensation contingent in whole or in part upon the decision or procurement.</w:t>
      </w:r>
      <w:r>
        <w:rPr>
          <w:rFonts w:ascii="Calibri"/>
          <w:spacing w:val="40"/>
          <w:sz w:val="24"/>
        </w:rPr>
        <w:t xml:space="preserve"> </w:t>
      </w:r>
      <w:r>
        <w:rPr>
          <w:rFonts w:ascii="Calibri"/>
          <w:sz w:val="24"/>
        </w:rPr>
        <w:t>30 ILCS 500/50-38.</w:t>
      </w:r>
    </w:p>
    <w:p w14:paraId="00183AFE" w14:textId="77777777" w:rsidR="002929B8" w:rsidRDefault="002929B8">
      <w:pPr>
        <w:pStyle w:val="BodyText"/>
        <w:spacing w:before="8"/>
        <w:rPr>
          <w:rFonts w:ascii="Calibri"/>
          <w:sz w:val="19"/>
        </w:rPr>
      </w:pPr>
    </w:p>
    <w:p w14:paraId="3C9BC497" w14:textId="77777777" w:rsidR="002929B8" w:rsidRDefault="00CF1843">
      <w:pPr>
        <w:pStyle w:val="ListParagraph"/>
        <w:numPr>
          <w:ilvl w:val="0"/>
          <w:numId w:val="4"/>
        </w:numPr>
        <w:tabs>
          <w:tab w:val="left" w:pos="860"/>
        </w:tabs>
        <w:ind w:right="135"/>
        <w:jc w:val="both"/>
        <w:rPr>
          <w:rFonts w:ascii="Calibri" w:hAnsi="Calibri"/>
        </w:rPr>
      </w:pPr>
      <w:r>
        <w:rPr>
          <w:rFonts w:ascii="Calibri" w:hAnsi="Calibri"/>
          <w:sz w:val="24"/>
        </w:rPr>
        <w:t>Vendor certifies that if it has hired a person required to register under the Lobbyist Registration Act to assist in obtaining any State contract, that none of the lobbyist’s costs, fees, compensation, reimbursements, or other remuneration were billed to the State.</w:t>
      </w:r>
      <w:r>
        <w:rPr>
          <w:rFonts w:ascii="Calibri" w:hAnsi="Calibri"/>
          <w:spacing w:val="40"/>
          <w:sz w:val="24"/>
        </w:rPr>
        <w:t xml:space="preserve"> </w:t>
      </w:r>
      <w:r>
        <w:rPr>
          <w:rFonts w:ascii="Calibri" w:hAnsi="Calibri"/>
          <w:sz w:val="24"/>
        </w:rPr>
        <w:t>30 ILCS 500\50-38.</w:t>
      </w:r>
    </w:p>
    <w:p w14:paraId="3ED1B60A" w14:textId="77777777" w:rsidR="002929B8" w:rsidRDefault="002929B8">
      <w:pPr>
        <w:pStyle w:val="BodyText"/>
        <w:spacing w:before="10"/>
        <w:rPr>
          <w:rFonts w:ascii="Calibri"/>
          <w:sz w:val="19"/>
        </w:rPr>
      </w:pPr>
    </w:p>
    <w:p w14:paraId="0E41754D" w14:textId="77777777" w:rsidR="002929B8" w:rsidRDefault="00CF1843">
      <w:pPr>
        <w:pStyle w:val="ListParagraph"/>
        <w:numPr>
          <w:ilvl w:val="0"/>
          <w:numId w:val="4"/>
        </w:numPr>
        <w:tabs>
          <w:tab w:val="left" w:pos="860"/>
        </w:tabs>
        <w:ind w:left="859" w:right="137"/>
        <w:jc w:val="both"/>
        <w:rPr>
          <w:rFonts w:ascii="Calibri"/>
        </w:rPr>
      </w:pPr>
      <w:r>
        <w:rPr>
          <w:rFonts w:ascii="Calibri"/>
          <w:sz w:val="24"/>
        </w:rPr>
        <w:t>Vendor certifies it will report to the Illinois Attorney General and the Chief Procurement Officer any suspected collusion or other anti-competitive practice among any bidders, offerors, contractors, proposers, or employees of the State.</w:t>
      </w:r>
      <w:r>
        <w:rPr>
          <w:rFonts w:ascii="Calibri"/>
          <w:spacing w:val="40"/>
          <w:sz w:val="24"/>
        </w:rPr>
        <w:t xml:space="preserve"> </w:t>
      </w:r>
      <w:r>
        <w:rPr>
          <w:rFonts w:ascii="Calibri"/>
          <w:sz w:val="24"/>
        </w:rPr>
        <w:t>30 ILCS 500/50-40, 50-45, 50-50.</w:t>
      </w:r>
    </w:p>
    <w:p w14:paraId="003DD262" w14:textId="77777777" w:rsidR="002929B8" w:rsidRDefault="002929B8">
      <w:pPr>
        <w:pStyle w:val="BodyText"/>
        <w:spacing w:before="7"/>
        <w:rPr>
          <w:rFonts w:ascii="Calibri"/>
          <w:sz w:val="19"/>
        </w:rPr>
      </w:pPr>
    </w:p>
    <w:p w14:paraId="5EBCB10C" w14:textId="77777777" w:rsidR="002929B8" w:rsidRDefault="00CF1843">
      <w:pPr>
        <w:pStyle w:val="ListParagraph"/>
        <w:numPr>
          <w:ilvl w:val="0"/>
          <w:numId w:val="4"/>
        </w:numPr>
        <w:tabs>
          <w:tab w:val="left" w:pos="860"/>
        </w:tabs>
        <w:ind w:right="135"/>
        <w:jc w:val="both"/>
        <w:rPr>
          <w:rFonts w:ascii="Calibri"/>
        </w:rPr>
      </w:pPr>
      <w:r>
        <w:rPr>
          <w:rFonts w:ascii="Calibri"/>
          <w:sz w:val="24"/>
        </w:rPr>
        <w:t xml:space="preserve">Vendor certifies steel products used or supplied in the performance of a contract for public works shall be manufactured or produced in the United </w:t>
      </w:r>
      <w:proofErr w:type="gramStart"/>
      <w:r>
        <w:rPr>
          <w:rFonts w:ascii="Calibri"/>
          <w:sz w:val="24"/>
        </w:rPr>
        <w:t>States, unless</w:t>
      </w:r>
      <w:proofErr w:type="gramEnd"/>
      <w:r>
        <w:rPr>
          <w:rFonts w:ascii="Calibri"/>
          <w:sz w:val="24"/>
        </w:rPr>
        <w:t xml:space="preserve"> the executive head of the procuring Agency/University grants an exception.</w:t>
      </w:r>
      <w:r>
        <w:rPr>
          <w:rFonts w:ascii="Calibri"/>
          <w:spacing w:val="40"/>
          <w:sz w:val="24"/>
        </w:rPr>
        <w:t xml:space="preserve"> </w:t>
      </w:r>
      <w:r>
        <w:rPr>
          <w:rFonts w:ascii="Calibri"/>
          <w:sz w:val="24"/>
        </w:rPr>
        <w:t>30 ILCS 565.</w:t>
      </w:r>
    </w:p>
    <w:p w14:paraId="07E10317" w14:textId="77777777" w:rsidR="002929B8" w:rsidRDefault="002929B8">
      <w:pPr>
        <w:pStyle w:val="BodyText"/>
        <w:spacing w:before="8"/>
        <w:rPr>
          <w:rFonts w:ascii="Calibri"/>
          <w:sz w:val="19"/>
        </w:rPr>
      </w:pPr>
    </w:p>
    <w:p w14:paraId="5E40302B" w14:textId="77777777" w:rsidR="002929B8" w:rsidRDefault="00CF1843">
      <w:pPr>
        <w:pStyle w:val="ListParagraph"/>
        <w:numPr>
          <w:ilvl w:val="0"/>
          <w:numId w:val="4"/>
        </w:numPr>
        <w:tabs>
          <w:tab w:val="left" w:pos="859"/>
          <w:tab w:val="left" w:pos="860"/>
        </w:tabs>
        <w:ind w:right="0"/>
        <w:rPr>
          <w:rFonts w:ascii="Calibri"/>
        </w:rPr>
      </w:pPr>
      <w:r>
        <w:rPr>
          <w:rFonts w:ascii="Calibri"/>
          <w:sz w:val="24"/>
        </w:rPr>
        <w:t>Drug</w:t>
      </w:r>
      <w:r>
        <w:rPr>
          <w:rFonts w:ascii="Calibri"/>
          <w:spacing w:val="-1"/>
          <w:sz w:val="24"/>
        </w:rPr>
        <w:t xml:space="preserve"> </w:t>
      </w:r>
      <w:r>
        <w:rPr>
          <w:rFonts w:ascii="Calibri"/>
          <w:sz w:val="24"/>
        </w:rPr>
        <w:t>Free</w:t>
      </w:r>
      <w:r>
        <w:rPr>
          <w:rFonts w:ascii="Calibri"/>
          <w:spacing w:val="1"/>
          <w:sz w:val="24"/>
        </w:rPr>
        <w:t xml:space="preserve"> </w:t>
      </w:r>
      <w:r>
        <w:rPr>
          <w:rFonts w:ascii="Calibri"/>
          <w:spacing w:val="-2"/>
          <w:sz w:val="24"/>
        </w:rPr>
        <w:t>Workplace</w:t>
      </w:r>
    </w:p>
    <w:p w14:paraId="5F84BEE8" w14:textId="77777777" w:rsidR="002929B8" w:rsidRDefault="002929B8">
      <w:pPr>
        <w:pStyle w:val="BodyText"/>
        <w:spacing w:before="8"/>
        <w:rPr>
          <w:rFonts w:ascii="Calibri"/>
          <w:sz w:val="19"/>
        </w:rPr>
      </w:pPr>
    </w:p>
    <w:p w14:paraId="029CA998" w14:textId="77777777" w:rsidR="002929B8" w:rsidRDefault="00CF1843">
      <w:pPr>
        <w:pStyle w:val="ListParagraph"/>
        <w:numPr>
          <w:ilvl w:val="1"/>
          <w:numId w:val="4"/>
        </w:numPr>
        <w:tabs>
          <w:tab w:val="left" w:pos="1580"/>
        </w:tabs>
        <w:ind w:right="137"/>
        <w:jc w:val="both"/>
        <w:rPr>
          <w:rFonts w:ascii="Calibri"/>
          <w:sz w:val="24"/>
        </w:rPr>
      </w:pPr>
      <w:r>
        <w:rPr>
          <w:rFonts w:ascii="Calibri"/>
          <w:sz w:val="24"/>
        </w:rPr>
        <w:t>If Vendor employs 25 or more employees and this contract is worth more than $5,000, Vendor certifies it will provide a drug free workplace pursuant to the Drug Free Workplace Act.</w:t>
      </w:r>
    </w:p>
    <w:p w14:paraId="4F22E17E" w14:textId="77777777" w:rsidR="002929B8" w:rsidRDefault="002929B8">
      <w:pPr>
        <w:pStyle w:val="BodyText"/>
        <w:spacing w:before="7"/>
        <w:rPr>
          <w:rFonts w:ascii="Calibri"/>
          <w:sz w:val="19"/>
        </w:rPr>
      </w:pPr>
    </w:p>
    <w:p w14:paraId="08317E3D" w14:textId="77777777" w:rsidR="002929B8" w:rsidRDefault="00CF1843">
      <w:pPr>
        <w:pStyle w:val="ListParagraph"/>
        <w:numPr>
          <w:ilvl w:val="1"/>
          <w:numId w:val="4"/>
        </w:numPr>
        <w:tabs>
          <w:tab w:val="left" w:pos="1580"/>
        </w:tabs>
        <w:spacing w:before="1"/>
        <w:ind w:right="135"/>
        <w:jc w:val="both"/>
        <w:rPr>
          <w:rFonts w:ascii="Calibri"/>
          <w:sz w:val="24"/>
        </w:rPr>
      </w:pPr>
      <w:r>
        <w:rPr>
          <w:rFonts w:ascii="Calibri"/>
          <w:sz w:val="24"/>
        </w:rPr>
        <w:t>If Vendor is an individual and this contract is worth more than $5000, Vendor certifies it shall not engage in the unlawful manufacture, distribution, dispensation, possession, or use of a controlled substance during the performance of the contract.</w:t>
      </w:r>
      <w:r>
        <w:rPr>
          <w:rFonts w:ascii="Calibri"/>
          <w:spacing w:val="40"/>
          <w:sz w:val="24"/>
        </w:rPr>
        <w:t xml:space="preserve"> </w:t>
      </w:r>
      <w:r>
        <w:rPr>
          <w:rFonts w:ascii="Calibri"/>
          <w:sz w:val="24"/>
        </w:rPr>
        <w:t>30 ILCS 580.</w:t>
      </w:r>
    </w:p>
    <w:p w14:paraId="6DC49E02" w14:textId="77777777" w:rsidR="002929B8" w:rsidRDefault="002929B8">
      <w:pPr>
        <w:pStyle w:val="BodyText"/>
        <w:spacing w:before="9"/>
        <w:rPr>
          <w:rFonts w:ascii="Calibri"/>
          <w:sz w:val="19"/>
        </w:rPr>
      </w:pPr>
    </w:p>
    <w:p w14:paraId="2AEEA73E" w14:textId="77777777" w:rsidR="002929B8" w:rsidRDefault="00CF1843">
      <w:pPr>
        <w:pStyle w:val="ListParagraph"/>
        <w:numPr>
          <w:ilvl w:val="0"/>
          <w:numId w:val="4"/>
        </w:numPr>
        <w:tabs>
          <w:tab w:val="left" w:pos="860"/>
        </w:tabs>
        <w:spacing w:before="1"/>
        <w:ind w:right="135"/>
        <w:jc w:val="both"/>
        <w:rPr>
          <w:rFonts w:ascii="Calibri"/>
        </w:rPr>
      </w:pPr>
      <w:r>
        <w:rPr>
          <w:rFonts w:ascii="Calibri"/>
          <w:sz w:val="24"/>
        </w:rPr>
        <w:t>Vendor certifies that neither Vendor nor any substantially owned affiliate is participating or shall participate in an international boycott in violation of the U.S. Export Administration Act of 1979 or the applicable regulations of the United States. Department of Commerce.</w:t>
      </w:r>
      <w:r>
        <w:rPr>
          <w:rFonts w:ascii="Calibri"/>
          <w:spacing w:val="40"/>
          <w:sz w:val="24"/>
        </w:rPr>
        <w:t xml:space="preserve"> </w:t>
      </w:r>
      <w:r>
        <w:rPr>
          <w:rFonts w:ascii="Calibri"/>
          <w:sz w:val="24"/>
        </w:rPr>
        <w:t>30 ILCS 582.</w:t>
      </w:r>
    </w:p>
    <w:p w14:paraId="2092BA63" w14:textId="77777777" w:rsidR="002929B8" w:rsidRDefault="002929B8">
      <w:pPr>
        <w:pStyle w:val="BodyText"/>
        <w:spacing w:before="7"/>
        <w:rPr>
          <w:rFonts w:ascii="Calibri"/>
          <w:sz w:val="19"/>
        </w:rPr>
      </w:pPr>
    </w:p>
    <w:p w14:paraId="380518AB" w14:textId="086B947F" w:rsidR="00E90A76" w:rsidRDefault="00CF1843">
      <w:pPr>
        <w:pStyle w:val="ListParagraph"/>
        <w:numPr>
          <w:ilvl w:val="0"/>
          <w:numId w:val="4"/>
        </w:numPr>
        <w:tabs>
          <w:tab w:val="left" w:pos="860"/>
        </w:tabs>
        <w:ind w:right="137"/>
        <w:jc w:val="both"/>
        <w:rPr>
          <w:rFonts w:ascii="Calibri"/>
          <w:sz w:val="24"/>
        </w:rPr>
      </w:pPr>
      <w:r>
        <w:rPr>
          <w:rFonts w:ascii="Calibri"/>
          <w:sz w:val="24"/>
        </w:rPr>
        <w:t>Vendor certifies it has not been convicted of the offense of bid rigging or bid rotating or any similar offense of any state or of the United States.</w:t>
      </w:r>
      <w:r>
        <w:rPr>
          <w:rFonts w:ascii="Calibri"/>
          <w:spacing w:val="40"/>
          <w:sz w:val="24"/>
        </w:rPr>
        <w:t xml:space="preserve"> </w:t>
      </w:r>
      <w:r>
        <w:rPr>
          <w:rFonts w:ascii="Calibri"/>
          <w:sz w:val="24"/>
        </w:rPr>
        <w:t>720 ILCS 5/33 E-3, E-4.</w:t>
      </w:r>
    </w:p>
    <w:p w14:paraId="222C7AF8" w14:textId="77777777" w:rsidR="00E90A76" w:rsidRDefault="00E90A76">
      <w:pPr>
        <w:rPr>
          <w:rFonts w:ascii="Calibri"/>
          <w:sz w:val="24"/>
        </w:rPr>
      </w:pPr>
      <w:r>
        <w:rPr>
          <w:rFonts w:ascii="Calibri"/>
          <w:sz w:val="24"/>
        </w:rPr>
        <w:br w:type="page"/>
      </w:r>
    </w:p>
    <w:p w14:paraId="36903482" w14:textId="77777777" w:rsidR="002929B8" w:rsidRDefault="002929B8">
      <w:pPr>
        <w:pStyle w:val="BodyText"/>
        <w:spacing w:before="8"/>
        <w:rPr>
          <w:rFonts w:ascii="Calibri"/>
          <w:sz w:val="19"/>
        </w:rPr>
      </w:pPr>
    </w:p>
    <w:p w14:paraId="553B37A4" w14:textId="77777777" w:rsidR="002929B8" w:rsidRDefault="00CF1843">
      <w:pPr>
        <w:pStyle w:val="ListParagraph"/>
        <w:numPr>
          <w:ilvl w:val="0"/>
          <w:numId w:val="4"/>
        </w:numPr>
        <w:tabs>
          <w:tab w:val="left" w:pos="860"/>
        </w:tabs>
        <w:ind w:right="134"/>
        <w:jc w:val="both"/>
        <w:rPr>
          <w:rFonts w:ascii="Calibri"/>
        </w:rPr>
      </w:pPr>
      <w:r>
        <w:rPr>
          <w:rFonts w:ascii="Calibri"/>
          <w:sz w:val="24"/>
        </w:rPr>
        <w:t>Vendor certifies it complies with the Illinois Department of Human Rights Act and rules applicable to public contracts, which include providing equal employment opportunity, refraining from unlawful discrimination, and having written sexual harassment policies.</w:t>
      </w:r>
      <w:r>
        <w:rPr>
          <w:rFonts w:ascii="Calibri"/>
          <w:spacing w:val="40"/>
          <w:sz w:val="24"/>
        </w:rPr>
        <w:t xml:space="preserve"> </w:t>
      </w:r>
      <w:r>
        <w:rPr>
          <w:rFonts w:ascii="Calibri"/>
          <w:sz w:val="24"/>
        </w:rPr>
        <w:t>775 ILCS 5/2-105.</w:t>
      </w:r>
    </w:p>
    <w:p w14:paraId="5BD2754E" w14:textId="77777777" w:rsidR="002929B8" w:rsidRDefault="002929B8">
      <w:pPr>
        <w:pStyle w:val="BodyText"/>
        <w:spacing w:before="7"/>
        <w:rPr>
          <w:rFonts w:ascii="Calibri"/>
          <w:sz w:val="19"/>
        </w:rPr>
      </w:pPr>
    </w:p>
    <w:p w14:paraId="5A2FFE68" w14:textId="77777777" w:rsidR="00E90A76" w:rsidRPr="00E90A76" w:rsidRDefault="00CF1843" w:rsidP="00E90A76">
      <w:pPr>
        <w:pStyle w:val="ListParagraph"/>
        <w:numPr>
          <w:ilvl w:val="0"/>
          <w:numId w:val="4"/>
        </w:numPr>
        <w:tabs>
          <w:tab w:val="left" w:pos="860"/>
        </w:tabs>
        <w:spacing w:before="28"/>
        <w:ind w:left="859" w:right="134"/>
        <w:jc w:val="both"/>
        <w:rPr>
          <w:rFonts w:ascii="Calibri"/>
        </w:rPr>
      </w:pPr>
      <w:r w:rsidRPr="00E90A76">
        <w:rPr>
          <w:rFonts w:ascii="Calibri" w:hAnsi="Calibri"/>
          <w:sz w:val="24"/>
        </w:rPr>
        <w:t>Vendor certifies it does not pay dues to or reimburse or subsidize payments by its employees for any dues or fees to any “</w:t>
      </w:r>
      <w:r w:rsidR="005E020D" w:rsidRPr="00E90A76">
        <w:rPr>
          <w:rFonts w:ascii="Calibri" w:hAnsi="Calibri"/>
          <w:sz w:val="24"/>
        </w:rPr>
        <w:t xml:space="preserve">discriminating </w:t>
      </w:r>
      <w:r w:rsidRPr="00E90A76">
        <w:rPr>
          <w:rFonts w:ascii="Calibri" w:hAnsi="Calibri"/>
          <w:sz w:val="24"/>
        </w:rPr>
        <w:t>club.”</w:t>
      </w:r>
      <w:r w:rsidRPr="00E90A76">
        <w:rPr>
          <w:rFonts w:ascii="Calibri" w:hAnsi="Calibri"/>
          <w:spacing w:val="40"/>
          <w:sz w:val="24"/>
        </w:rPr>
        <w:t xml:space="preserve"> </w:t>
      </w:r>
      <w:r w:rsidRPr="00E90A76">
        <w:rPr>
          <w:rFonts w:ascii="Calibri" w:hAnsi="Calibri"/>
          <w:sz w:val="24"/>
        </w:rPr>
        <w:t>775 ILCS 25/2.</w:t>
      </w:r>
    </w:p>
    <w:p w14:paraId="7E3FBAB6" w14:textId="77777777" w:rsidR="00E90A76" w:rsidRPr="00E90A76" w:rsidRDefault="00E90A76" w:rsidP="00E90A76">
      <w:pPr>
        <w:pStyle w:val="ListParagraph"/>
        <w:rPr>
          <w:rFonts w:ascii="Calibri"/>
          <w:sz w:val="24"/>
        </w:rPr>
      </w:pPr>
    </w:p>
    <w:p w14:paraId="4E53C091" w14:textId="39A3C100" w:rsidR="002929B8" w:rsidRPr="00E90A76" w:rsidRDefault="00CF1843" w:rsidP="00E90A76">
      <w:pPr>
        <w:pStyle w:val="ListParagraph"/>
        <w:numPr>
          <w:ilvl w:val="0"/>
          <w:numId w:val="4"/>
        </w:numPr>
        <w:tabs>
          <w:tab w:val="left" w:pos="860"/>
        </w:tabs>
        <w:spacing w:before="28"/>
        <w:ind w:left="859" w:right="134"/>
        <w:jc w:val="both"/>
        <w:rPr>
          <w:rFonts w:ascii="Calibri"/>
        </w:rPr>
      </w:pPr>
      <w:r w:rsidRPr="00E90A76">
        <w:rPr>
          <w:rFonts w:ascii="Calibri"/>
          <w:sz w:val="24"/>
        </w:rPr>
        <w:t>Vendor certifies that no foreign-made equipment, materials, or supplies furnished to the State under the contract have been or will be produced in whole or in part by forced labor or indentured labor under penal sanction.</w:t>
      </w:r>
      <w:r w:rsidRPr="00E90A76">
        <w:rPr>
          <w:rFonts w:ascii="Calibri"/>
          <w:spacing w:val="40"/>
          <w:sz w:val="24"/>
        </w:rPr>
        <w:t xml:space="preserve"> </w:t>
      </w:r>
      <w:r w:rsidRPr="00E90A76">
        <w:rPr>
          <w:rFonts w:ascii="Calibri"/>
          <w:sz w:val="24"/>
        </w:rPr>
        <w:t>30 ILCS 583.</w:t>
      </w:r>
    </w:p>
    <w:p w14:paraId="7E0F4E84" w14:textId="77777777" w:rsidR="002929B8" w:rsidRDefault="002929B8">
      <w:pPr>
        <w:pStyle w:val="BodyText"/>
        <w:spacing w:before="7"/>
        <w:rPr>
          <w:rFonts w:ascii="Calibri"/>
          <w:sz w:val="19"/>
        </w:rPr>
      </w:pPr>
    </w:p>
    <w:p w14:paraId="2C4427F9" w14:textId="77777777" w:rsidR="002929B8" w:rsidRDefault="00CF1843">
      <w:pPr>
        <w:pStyle w:val="ListParagraph"/>
        <w:numPr>
          <w:ilvl w:val="0"/>
          <w:numId w:val="4"/>
        </w:numPr>
        <w:tabs>
          <w:tab w:val="left" w:pos="860"/>
        </w:tabs>
        <w:spacing w:before="1"/>
        <w:ind w:right="135"/>
        <w:jc w:val="both"/>
        <w:rPr>
          <w:rFonts w:ascii="Calibri"/>
        </w:rPr>
      </w:pPr>
      <w:r>
        <w:rPr>
          <w:rFonts w:ascii="Calibri"/>
          <w:sz w:val="24"/>
        </w:rPr>
        <w:t>Vendor certifies that no foreign-made equipment, materials, or supplies furnished to the State under the contract have been produced in whole or in part by the labor of any child under the age of 12.</w:t>
      </w:r>
      <w:r>
        <w:rPr>
          <w:rFonts w:ascii="Calibri"/>
          <w:spacing w:val="40"/>
          <w:sz w:val="24"/>
        </w:rPr>
        <w:t xml:space="preserve"> </w:t>
      </w:r>
      <w:r>
        <w:rPr>
          <w:rFonts w:ascii="Calibri"/>
          <w:sz w:val="24"/>
        </w:rPr>
        <w:t>30 ILCS 584.</w:t>
      </w:r>
    </w:p>
    <w:p w14:paraId="4DBE4569" w14:textId="77777777" w:rsidR="002929B8" w:rsidRDefault="002929B8">
      <w:pPr>
        <w:pStyle w:val="BodyText"/>
        <w:spacing w:before="7"/>
        <w:rPr>
          <w:rFonts w:ascii="Calibri"/>
          <w:sz w:val="19"/>
        </w:rPr>
      </w:pPr>
    </w:p>
    <w:p w14:paraId="1779B1B3" w14:textId="77777777" w:rsidR="002929B8" w:rsidRDefault="00CF1843">
      <w:pPr>
        <w:pStyle w:val="ListParagraph"/>
        <w:numPr>
          <w:ilvl w:val="0"/>
          <w:numId w:val="4"/>
        </w:numPr>
        <w:tabs>
          <w:tab w:val="left" w:pos="860"/>
        </w:tabs>
        <w:jc w:val="both"/>
        <w:rPr>
          <w:rFonts w:ascii="Calibri"/>
        </w:rPr>
      </w:pPr>
      <w:r>
        <w:rPr>
          <w:rFonts w:ascii="Calibri"/>
          <w:sz w:val="24"/>
        </w:rPr>
        <w:t>Vendor certifies that any violation of the Lead Poisoning Prevention Act, as it applies to owners of residential buildings, has been mitigated.</w:t>
      </w:r>
      <w:r>
        <w:rPr>
          <w:rFonts w:ascii="Calibri"/>
          <w:spacing w:val="40"/>
          <w:sz w:val="24"/>
        </w:rPr>
        <w:t xml:space="preserve"> </w:t>
      </w:r>
      <w:r>
        <w:rPr>
          <w:rFonts w:ascii="Calibri"/>
          <w:sz w:val="24"/>
        </w:rPr>
        <w:t>410 ILCS 45.</w:t>
      </w:r>
    </w:p>
    <w:p w14:paraId="32A2F0BA" w14:textId="77777777" w:rsidR="002929B8" w:rsidRDefault="002929B8">
      <w:pPr>
        <w:pStyle w:val="BodyText"/>
        <w:spacing w:before="8"/>
        <w:rPr>
          <w:rFonts w:ascii="Calibri"/>
          <w:sz w:val="19"/>
        </w:rPr>
      </w:pPr>
    </w:p>
    <w:p w14:paraId="2FF9DB19" w14:textId="77777777" w:rsidR="002929B8" w:rsidRDefault="00CF1843">
      <w:pPr>
        <w:pStyle w:val="ListParagraph"/>
        <w:numPr>
          <w:ilvl w:val="0"/>
          <w:numId w:val="4"/>
        </w:numPr>
        <w:tabs>
          <w:tab w:val="left" w:pos="860"/>
        </w:tabs>
        <w:ind w:left="859" w:right="135"/>
        <w:jc w:val="both"/>
        <w:rPr>
          <w:rFonts w:ascii="Calibri" w:hAnsi="Calibri"/>
        </w:rPr>
      </w:pPr>
      <w:r>
        <w:rPr>
          <w:rFonts w:ascii="Calibri" w:hAnsi="Calibri"/>
          <w:sz w:val="24"/>
        </w:rPr>
        <w:t>Vendor warrants and certifies that it and, to the best of its knowledge, its subcontractors have and will comply with Executive Order No. 1 (2007).</w:t>
      </w:r>
      <w:r>
        <w:rPr>
          <w:rFonts w:ascii="Calibri" w:hAnsi="Calibri"/>
          <w:spacing w:val="40"/>
          <w:sz w:val="24"/>
        </w:rPr>
        <w:t xml:space="preserve"> </w:t>
      </w:r>
      <w:r>
        <w:rPr>
          <w:rFonts w:ascii="Calibri" w:hAnsi="Calibri"/>
          <w:sz w:val="24"/>
        </w:rPr>
        <w:t>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w:t>
      </w:r>
      <w:r>
        <w:rPr>
          <w:rFonts w:ascii="Calibri" w:hAnsi="Calibri"/>
          <w:spacing w:val="40"/>
          <w:sz w:val="24"/>
        </w:rPr>
        <w:t xml:space="preserve"> </w:t>
      </w:r>
      <w:r>
        <w:rPr>
          <w:rFonts w:ascii="Calibri" w:hAnsi="Calibri"/>
          <w:sz w:val="24"/>
        </w:rPr>
        <w:t>This prohibition also applies to hiring for that same purpose any former State employee who had procurement authority at any time during the one-year period preceding the procurement lobbying activity.</w:t>
      </w:r>
    </w:p>
    <w:p w14:paraId="1F572B85" w14:textId="77777777" w:rsidR="002929B8" w:rsidRDefault="002929B8">
      <w:pPr>
        <w:pStyle w:val="BodyText"/>
        <w:spacing w:before="9"/>
        <w:rPr>
          <w:rFonts w:ascii="Calibri"/>
          <w:sz w:val="19"/>
        </w:rPr>
      </w:pPr>
    </w:p>
    <w:p w14:paraId="6E2D5432" w14:textId="77777777" w:rsidR="002929B8" w:rsidRDefault="00CF1843">
      <w:pPr>
        <w:pStyle w:val="ListParagraph"/>
        <w:numPr>
          <w:ilvl w:val="0"/>
          <w:numId w:val="4"/>
        </w:numPr>
        <w:tabs>
          <w:tab w:val="left" w:pos="860"/>
        </w:tabs>
        <w:ind w:right="135"/>
        <w:jc w:val="both"/>
        <w:rPr>
          <w:rFonts w:ascii="Calibri"/>
        </w:rPr>
      </w:pPr>
      <w:r>
        <w:rPr>
          <w:rFonts w:ascii="Calibri"/>
          <w:sz w:val="24"/>
        </w:rPr>
        <w:t>Vendor certifies that information technology, including electronic information, software, systems and equipment, developed or provided under this contract comply with the applicable requirements of the Illinois</w:t>
      </w:r>
      <w:r>
        <w:rPr>
          <w:rFonts w:ascii="Calibri"/>
          <w:spacing w:val="-1"/>
          <w:sz w:val="24"/>
        </w:rPr>
        <w:t xml:space="preserve"> </w:t>
      </w:r>
      <w:r>
        <w:rPr>
          <w:rFonts w:ascii="Calibri"/>
          <w:sz w:val="24"/>
        </w:rPr>
        <w:t>Information Technology</w:t>
      </w:r>
      <w:r>
        <w:rPr>
          <w:rFonts w:ascii="Calibri"/>
          <w:spacing w:val="-1"/>
          <w:sz w:val="24"/>
        </w:rPr>
        <w:t xml:space="preserve"> </w:t>
      </w:r>
      <w:r>
        <w:rPr>
          <w:rFonts w:ascii="Calibri"/>
          <w:sz w:val="24"/>
        </w:rPr>
        <w:t>Accessibility</w:t>
      </w:r>
      <w:r>
        <w:rPr>
          <w:rFonts w:ascii="Calibri"/>
          <w:spacing w:val="-1"/>
          <w:sz w:val="24"/>
        </w:rPr>
        <w:t xml:space="preserve"> </w:t>
      </w:r>
      <w:r>
        <w:rPr>
          <w:rFonts w:ascii="Calibri"/>
          <w:sz w:val="24"/>
        </w:rPr>
        <w:t>Act Standards as published at</w:t>
      </w:r>
      <w:r>
        <w:rPr>
          <w:rFonts w:ascii="Calibri"/>
          <w:spacing w:val="-1"/>
          <w:sz w:val="24"/>
        </w:rPr>
        <w:t xml:space="preserve"> </w:t>
      </w:r>
      <w:r>
        <w:rPr>
          <w:rFonts w:ascii="Calibri"/>
          <w:sz w:val="24"/>
        </w:rPr>
        <w:t>(</w:t>
      </w:r>
      <w:hyperlink r:id="rId14">
        <w:r>
          <w:rPr>
            <w:sz w:val="24"/>
          </w:rPr>
          <w:t>www.dhs.state.il.us/iitaa</w:t>
        </w:r>
      </w:hyperlink>
      <w:r>
        <w:rPr>
          <w:rFonts w:ascii="Calibri"/>
          <w:sz w:val="24"/>
        </w:rPr>
        <w:t>)</w:t>
      </w:r>
      <w:r>
        <w:rPr>
          <w:rFonts w:ascii="Calibri"/>
          <w:spacing w:val="-1"/>
          <w:sz w:val="24"/>
        </w:rPr>
        <w:t xml:space="preserve"> </w:t>
      </w:r>
      <w:r>
        <w:rPr>
          <w:rFonts w:ascii="Calibri"/>
          <w:sz w:val="24"/>
        </w:rPr>
        <w:t>30 ILCS 587.</w:t>
      </w:r>
    </w:p>
    <w:p w14:paraId="5C03FBEC" w14:textId="77777777" w:rsidR="002929B8" w:rsidRDefault="002929B8">
      <w:pPr>
        <w:pStyle w:val="BodyText"/>
        <w:spacing w:before="7"/>
        <w:rPr>
          <w:rFonts w:ascii="Calibri"/>
          <w:sz w:val="19"/>
        </w:rPr>
      </w:pPr>
    </w:p>
    <w:p w14:paraId="1FE46D05" w14:textId="77777777" w:rsidR="002929B8" w:rsidRDefault="00CF1843">
      <w:pPr>
        <w:pStyle w:val="ListParagraph"/>
        <w:numPr>
          <w:ilvl w:val="0"/>
          <w:numId w:val="4"/>
        </w:numPr>
        <w:tabs>
          <w:tab w:val="left" w:pos="860"/>
        </w:tabs>
        <w:spacing w:before="1"/>
        <w:ind w:left="859" w:right="135"/>
        <w:jc w:val="both"/>
        <w:rPr>
          <w:rFonts w:ascii="Calibri"/>
        </w:rPr>
      </w:pPr>
      <w:r>
        <w:rPr>
          <w:rFonts w:ascii="Calibri"/>
          <w:sz w:val="24"/>
        </w:rPr>
        <w:t>Vendor certifies that it has read, understands, and is in compliance with the registration requirements of the</w:t>
      </w:r>
      <w:r>
        <w:rPr>
          <w:rFonts w:ascii="Calibri"/>
          <w:spacing w:val="-1"/>
          <w:sz w:val="24"/>
        </w:rPr>
        <w:t xml:space="preserve"> </w:t>
      </w:r>
      <w:r>
        <w:rPr>
          <w:rFonts w:ascii="Calibri"/>
          <w:sz w:val="24"/>
        </w:rPr>
        <w:t>Elections</w:t>
      </w:r>
      <w:r>
        <w:rPr>
          <w:rFonts w:ascii="Calibri"/>
          <w:spacing w:val="-2"/>
          <w:sz w:val="24"/>
        </w:rPr>
        <w:t xml:space="preserve"> </w:t>
      </w:r>
      <w:r>
        <w:rPr>
          <w:rFonts w:ascii="Calibri"/>
          <w:sz w:val="24"/>
        </w:rPr>
        <w:t>Code</w:t>
      </w:r>
      <w:r>
        <w:rPr>
          <w:rFonts w:ascii="Calibri"/>
          <w:spacing w:val="-1"/>
          <w:sz w:val="24"/>
        </w:rPr>
        <w:t xml:space="preserve"> </w:t>
      </w:r>
      <w:r>
        <w:rPr>
          <w:rFonts w:ascii="Calibri"/>
          <w:sz w:val="24"/>
        </w:rPr>
        <w:t>(10</w:t>
      </w:r>
      <w:r>
        <w:rPr>
          <w:rFonts w:ascii="Calibri"/>
          <w:spacing w:val="-3"/>
          <w:sz w:val="24"/>
        </w:rPr>
        <w:t xml:space="preserve"> </w:t>
      </w:r>
      <w:r>
        <w:rPr>
          <w:rFonts w:ascii="Calibri"/>
          <w:sz w:val="24"/>
        </w:rPr>
        <w:t>ILCS</w:t>
      </w:r>
      <w:r>
        <w:rPr>
          <w:rFonts w:ascii="Calibri"/>
          <w:spacing w:val="-1"/>
          <w:sz w:val="24"/>
        </w:rPr>
        <w:t xml:space="preserve"> </w:t>
      </w:r>
      <w:r>
        <w:rPr>
          <w:rFonts w:ascii="Calibri"/>
          <w:sz w:val="24"/>
        </w:rPr>
        <w:t>5/9-35)</w:t>
      </w:r>
      <w:r>
        <w:rPr>
          <w:rFonts w:ascii="Calibri"/>
          <w:spacing w:val="-2"/>
          <w:sz w:val="24"/>
        </w:rPr>
        <w:t xml:space="preserve"> </w:t>
      </w:r>
      <w:r>
        <w:rPr>
          <w:rFonts w:ascii="Calibri"/>
          <w:sz w:val="24"/>
        </w:rPr>
        <w:t>and</w:t>
      </w:r>
      <w:r>
        <w:rPr>
          <w:rFonts w:ascii="Calibri"/>
          <w:spacing w:val="-1"/>
          <w:sz w:val="24"/>
        </w:rPr>
        <w:t xml:space="preserve"> </w:t>
      </w:r>
      <w:r>
        <w:rPr>
          <w:rFonts w:ascii="Calibri"/>
          <w:sz w:val="24"/>
        </w:rPr>
        <w:t>the</w:t>
      </w:r>
      <w:r>
        <w:rPr>
          <w:rFonts w:ascii="Calibri"/>
          <w:spacing w:val="-1"/>
          <w:sz w:val="24"/>
        </w:rPr>
        <w:t xml:space="preserve"> </w:t>
      </w:r>
      <w:r>
        <w:rPr>
          <w:rFonts w:ascii="Calibri"/>
          <w:sz w:val="24"/>
        </w:rPr>
        <w:t>restrictions</w:t>
      </w:r>
      <w:r>
        <w:rPr>
          <w:rFonts w:ascii="Calibri"/>
          <w:spacing w:val="-2"/>
          <w:sz w:val="24"/>
        </w:rPr>
        <w:t xml:space="preserve"> </w:t>
      </w:r>
      <w:r>
        <w:rPr>
          <w:rFonts w:ascii="Calibri"/>
          <w:sz w:val="24"/>
        </w:rPr>
        <w:t>on</w:t>
      </w:r>
      <w:r>
        <w:rPr>
          <w:rFonts w:ascii="Calibri"/>
          <w:spacing w:val="-1"/>
          <w:sz w:val="24"/>
        </w:rPr>
        <w:t xml:space="preserve"> </w:t>
      </w:r>
      <w:r>
        <w:rPr>
          <w:rFonts w:ascii="Calibri"/>
          <w:sz w:val="24"/>
        </w:rPr>
        <w:t>making</w:t>
      </w:r>
      <w:r>
        <w:rPr>
          <w:rFonts w:ascii="Calibri"/>
          <w:spacing w:val="-2"/>
          <w:sz w:val="24"/>
        </w:rPr>
        <w:t xml:space="preserve"> </w:t>
      </w:r>
      <w:r>
        <w:rPr>
          <w:rFonts w:ascii="Calibri"/>
          <w:sz w:val="24"/>
        </w:rPr>
        <w:t>political</w:t>
      </w:r>
      <w:r>
        <w:rPr>
          <w:rFonts w:ascii="Calibri"/>
          <w:spacing w:val="-1"/>
          <w:sz w:val="24"/>
        </w:rPr>
        <w:t xml:space="preserve"> </w:t>
      </w:r>
      <w:r>
        <w:rPr>
          <w:rFonts w:ascii="Calibri"/>
          <w:sz w:val="24"/>
        </w:rPr>
        <w:t>contributions</w:t>
      </w:r>
      <w:r>
        <w:rPr>
          <w:rFonts w:ascii="Calibri"/>
          <w:spacing w:val="-2"/>
          <w:sz w:val="24"/>
        </w:rPr>
        <w:t xml:space="preserve"> </w:t>
      </w:r>
      <w:r>
        <w:rPr>
          <w:rFonts w:ascii="Calibri"/>
          <w:sz w:val="24"/>
        </w:rPr>
        <w:t>and</w:t>
      </w:r>
      <w:r>
        <w:rPr>
          <w:rFonts w:ascii="Calibri"/>
          <w:spacing w:val="-1"/>
          <w:sz w:val="24"/>
        </w:rPr>
        <w:t xml:space="preserve"> </w:t>
      </w:r>
      <w:r>
        <w:rPr>
          <w:rFonts w:ascii="Calibri"/>
          <w:sz w:val="24"/>
        </w:rPr>
        <w:t>related requirements</w:t>
      </w:r>
      <w:r>
        <w:rPr>
          <w:rFonts w:ascii="Calibri"/>
          <w:spacing w:val="-1"/>
          <w:sz w:val="24"/>
        </w:rPr>
        <w:t xml:space="preserve"> </w:t>
      </w:r>
      <w:r>
        <w:rPr>
          <w:rFonts w:ascii="Calibri"/>
          <w:sz w:val="24"/>
        </w:rPr>
        <w:t>of</w:t>
      </w:r>
      <w:r>
        <w:rPr>
          <w:rFonts w:ascii="Calibri"/>
          <w:spacing w:val="-2"/>
          <w:sz w:val="24"/>
        </w:rPr>
        <w:t xml:space="preserve"> </w:t>
      </w:r>
      <w:r>
        <w:rPr>
          <w:rFonts w:ascii="Calibri"/>
          <w:sz w:val="24"/>
        </w:rPr>
        <w:t>the Illinois</w:t>
      </w:r>
      <w:r>
        <w:rPr>
          <w:rFonts w:ascii="Calibri"/>
          <w:spacing w:val="-1"/>
          <w:sz w:val="24"/>
        </w:rPr>
        <w:t xml:space="preserve"> </w:t>
      </w:r>
      <w:r>
        <w:rPr>
          <w:rFonts w:ascii="Calibri"/>
          <w:sz w:val="24"/>
        </w:rPr>
        <w:t>Procurement Code.</w:t>
      </w:r>
      <w:r>
        <w:rPr>
          <w:rFonts w:ascii="Calibri"/>
          <w:spacing w:val="40"/>
          <w:sz w:val="24"/>
        </w:rPr>
        <w:t xml:space="preserve"> </w:t>
      </w:r>
      <w:r>
        <w:rPr>
          <w:rFonts w:ascii="Calibri"/>
          <w:sz w:val="24"/>
        </w:rPr>
        <w:t>30 ILCS 500/20-160 and</w:t>
      </w:r>
      <w:r>
        <w:rPr>
          <w:rFonts w:ascii="Calibri"/>
          <w:spacing w:val="-2"/>
          <w:sz w:val="24"/>
        </w:rPr>
        <w:t xml:space="preserve"> </w:t>
      </w:r>
      <w:r>
        <w:rPr>
          <w:rFonts w:ascii="Calibri"/>
          <w:sz w:val="24"/>
        </w:rPr>
        <w:t>50-37.</w:t>
      </w:r>
      <w:r>
        <w:rPr>
          <w:rFonts w:ascii="Calibri"/>
          <w:spacing w:val="40"/>
          <w:sz w:val="24"/>
        </w:rPr>
        <w:t xml:space="preserve"> </w:t>
      </w:r>
      <w:r>
        <w:rPr>
          <w:rFonts w:ascii="Calibri"/>
          <w:sz w:val="24"/>
        </w:rPr>
        <w:t>Vendor will</w:t>
      </w:r>
      <w:r>
        <w:rPr>
          <w:rFonts w:ascii="Calibri"/>
          <w:spacing w:val="-1"/>
          <w:sz w:val="24"/>
        </w:rPr>
        <w:t xml:space="preserve"> </w:t>
      </w:r>
      <w:r>
        <w:rPr>
          <w:rFonts w:ascii="Calibri"/>
          <w:sz w:val="24"/>
        </w:rPr>
        <w:t>not</w:t>
      </w:r>
      <w:r>
        <w:rPr>
          <w:rFonts w:ascii="Calibri"/>
          <w:spacing w:val="-2"/>
          <w:sz w:val="24"/>
        </w:rPr>
        <w:t xml:space="preserve"> </w:t>
      </w:r>
      <w:r>
        <w:rPr>
          <w:rFonts w:ascii="Calibri"/>
          <w:sz w:val="24"/>
        </w:rPr>
        <w:t>make a political contribution that will violate these requirements.</w:t>
      </w:r>
    </w:p>
    <w:p w14:paraId="19371BF4" w14:textId="77777777" w:rsidR="002929B8" w:rsidRDefault="002929B8">
      <w:pPr>
        <w:pStyle w:val="BodyText"/>
        <w:spacing w:before="9"/>
        <w:rPr>
          <w:rFonts w:ascii="Calibri"/>
          <w:sz w:val="19"/>
        </w:rPr>
      </w:pPr>
    </w:p>
    <w:p w14:paraId="72382FE3" w14:textId="77777777" w:rsidR="002929B8" w:rsidRDefault="00CF1843">
      <w:pPr>
        <w:ind w:left="860"/>
        <w:rPr>
          <w:rFonts w:ascii="Calibri"/>
        </w:rPr>
      </w:pPr>
      <w:r>
        <w:rPr>
          <w:rFonts w:ascii="Calibri"/>
        </w:rPr>
        <w:t>In</w:t>
      </w:r>
      <w:r>
        <w:rPr>
          <w:rFonts w:ascii="Calibri"/>
          <w:spacing w:val="-7"/>
        </w:rPr>
        <w:t xml:space="preserve"> </w:t>
      </w:r>
      <w:r>
        <w:rPr>
          <w:rFonts w:ascii="Calibri"/>
        </w:rPr>
        <w:t>accordance</w:t>
      </w:r>
      <w:r>
        <w:rPr>
          <w:rFonts w:ascii="Calibri"/>
          <w:spacing w:val="-3"/>
        </w:rPr>
        <w:t xml:space="preserve"> </w:t>
      </w:r>
      <w:r>
        <w:rPr>
          <w:rFonts w:ascii="Calibri"/>
        </w:rPr>
        <w:t>with</w:t>
      </w:r>
      <w:r>
        <w:rPr>
          <w:rFonts w:ascii="Calibri"/>
          <w:spacing w:val="-4"/>
        </w:rPr>
        <w:t xml:space="preserve"> </w:t>
      </w:r>
      <w:r>
        <w:rPr>
          <w:rFonts w:ascii="Calibri"/>
        </w:rPr>
        <w:t>section</w:t>
      </w:r>
      <w:r>
        <w:rPr>
          <w:rFonts w:ascii="Calibri"/>
          <w:spacing w:val="-8"/>
        </w:rPr>
        <w:t xml:space="preserve"> </w:t>
      </w:r>
      <w:r>
        <w:rPr>
          <w:rFonts w:ascii="Calibri"/>
        </w:rPr>
        <w:t>20-160</w:t>
      </w:r>
      <w:r>
        <w:rPr>
          <w:rFonts w:ascii="Calibri"/>
          <w:spacing w:val="-5"/>
        </w:rPr>
        <w:t xml:space="preserve"> </w:t>
      </w:r>
      <w:r>
        <w:rPr>
          <w:rFonts w:ascii="Calibri"/>
        </w:rPr>
        <w:t>of</w:t>
      </w:r>
      <w:r>
        <w:rPr>
          <w:rFonts w:ascii="Calibri"/>
          <w:spacing w:val="-4"/>
        </w:rPr>
        <w:t xml:space="preserve"> </w:t>
      </w:r>
      <w:r>
        <w:rPr>
          <w:rFonts w:ascii="Calibri"/>
        </w:rPr>
        <w:t>the</w:t>
      </w:r>
      <w:r>
        <w:rPr>
          <w:rFonts w:ascii="Calibri"/>
          <w:spacing w:val="-5"/>
        </w:rPr>
        <w:t xml:space="preserve"> </w:t>
      </w:r>
      <w:r>
        <w:rPr>
          <w:rFonts w:ascii="Calibri"/>
        </w:rPr>
        <w:t>Illinois</w:t>
      </w:r>
      <w:r>
        <w:rPr>
          <w:rFonts w:ascii="Calibri"/>
          <w:spacing w:val="-6"/>
        </w:rPr>
        <w:t xml:space="preserve"> </w:t>
      </w:r>
      <w:r>
        <w:rPr>
          <w:rFonts w:ascii="Calibri"/>
        </w:rPr>
        <w:t>Procurement</w:t>
      </w:r>
      <w:r>
        <w:rPr>
          <w:rFonts w:ascii="Calibri"/>
          <w:spacing w:val="-2"/>
        </w:rPr>
        <w:t xml:space="preserve"> </w:t>
      </w:r>
      <w:r>
        <w:rPr>
          <w:rFonts w:ascii="Calibri"/>
        </w:rPr>
        <w:t>Code,</w:t>
      </w:r>
      <w:r>
        <w:rPr>
          <w:rFonts w:ascii="Calibri"/>
          <w:spacing w:val="-4"/>
        </w:rPr>
        <w:t xml:space="preserve"> </w:t>
      </w:r>
      <w:r>
        <w:rPr>
          <w:rFonts w:ascii="Calibri"/>
        </w:rPr>
        <w:t>Vendor</w:t>
      </w:r>
      <w:r>
        <w:rPr>
          <w:rFonts w:ascii="Calibri"/>
          <w:spacing w:val="-5"/>
        </w:rPr>
        <w:t xml:space="preserve"> </w:t>
      </w:r>
      <w:r>
        <w:rPr>
          <w:rFonts w:ascii="Calibri"/>
        </w:rPr>
        <w:t>certifies</w:t>
      </w:r>
      <w:r>
        <w:rPr>
          <w:rFonts w:ascii="Calibri"/>
          <w:spacing w:val="-4"/>
        </w:rPr>
        <w:t xml:space="preserve"> </w:t>
      </w:r>
      <w:r>
        <w:rPr>
          <w:rFonts w:ascii="Calibri"/>
        </w:rPr>
        <w:t>as</w:t>
      </w:r>
      <w:r>
        <w:rPr>
          <w:rFonts w:ascii="Calibri"/>
          <w:spacing w:val="-3"/>
        </w:rPr>
        <w:t xml:space="preserve"> </w:t>
      </w:r>
      <w:r>
        <w:rPr>
          <w:rFonts w:ascii="Calibri"/>
          <w:spacing w:val="-2"/>
        </w:rPr>
        <w:t>applicable:</w:t>
      </w:r>
    </w:p>
    <w:p w14:paraId="709205E8" w14:textId="77777777" w:rsidR="002929B8" w:rsidRDefault="002929B8">
      <w:pPr>
        <w:pStyle w:val="BodyText"/>
        <w:spacing w:before="11"/>
        <w:rPr>
          <w:rFonts w:ascii="Calibri"/>
          <w:sz w:val="25"/>
        </w:rPr>
      </w:pPr>
    </w:p>
    <w:p w14:paraId="2CF98B98" w14:textId="5F66CE4E" w:rsidR="002929B8" w:rsidRPr="00E90A76" w:rsidRDefault="00DC4800">
      <w:pPr>
        <w:spacing w:before="56"/>
        <w:ind w:left="1229"/>
        <w:rPr>
          <w:rFonts w:asciiTheme="minorHAnsi" w:hAnsiTheme="minorHAnsi" w:cstheme="minorHAnsi"/>
        </w:rPr>
      </w:pPr>
      <w:r w:rsidRPr="00E90A76">
        <w:rPr>
          <w:rFonts w:asciiTheme="minorHAnsi" w:hAnsiTheme="minorHAnsi" w:cstheme="minorHAnsi"/>
          <w:noProof/>
        </w:rPr>
        <mc:AlternateContent>
          <mc:Choice Requires="wps">
            <w:drawing>
              <wp:anchor distT="0" distB="0" distL="114300" distR="114300" simplePos="0" relativeHeight="15730688" behindDoc="0" locked="0" layoutInCell="1" allowOverlap="1" wp14:anchorId="529FD8A7" wp14:editId="02004514">
                <wp:simplePos x="0" y="0"/>
                <wp:positionH relativeFrom="page">
                  <wp:posOffset>928370</wp:posOffset>
                </wp:positionH>
                <wp:positionV relativeFrom="paragraph">
                  <wp:posOffset>49530</wp:posOffset>
                </wp:positionV>
                <wp:extent cx="141605" cy="141605"/>
                <wp:effectExtent l="0" t="0" r="0" b="0"/>
                <wp:wrapNone/>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7EB3F" id="docshape10" o:spid="_x0000_s1026" style="position:absolute;margin-left:73.1pt;margin-top:3.9pt;width:11.15pt;height:11.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" filled="f" strokeweight=".72pt">
                <w10:wrap anchorx="page"/>
              </v:rect>
            </w:pict>
          </mc:Fallback>
        </mc:AlternateContent>
      </w:r>
      <w:r w:rsidR="00CF1843" w:rsidRPr="00E90A76">
        <w:rPr>
          <w:rFonts w:asciiTheme="minorHAnsi" w:hAnsiTheme="minorHAnsi" w:cstheme="minorHAnsi"/>
        </w:rPr>
        <w:t>Vendor</w:t>
      </w:r>
      <w:r w:rsidR="00CF1843" w:rsidRPr="00E90A76">
        <w:rPr>
          <w:rFonts w:asciiTheme="minorHAnsi" w:hAnsiTheme="minorHAnsi" w:cstheme="minorHAnsi"/>
          <w:spacing w:val="-7"/>
        </w:rPr>
        <w:t xml:space="preserve"> </w:t>
      </w:r>
      <w:r w:rsidR="00CF1843" w:rsidRPr="00E90A76">
        <w:rPr>
          <w:rFonts w:asciiTheme="minorHAnsi" w:hAnsiTheme="minorHAnsi" w:cstheme="minorHAnsi"/>
        </w:rPr>
        <w:t>is</w:t>
      </w:r>
      <w:r w:rsidR="00CF1843" w:rsidRPr="00E90A76">
        <w:rPr>
          <w:rFonts w:asciiTheme="minorHAnsi" w:hAnsiTheme="minorHAnsi" w:cstheme="minorHAnsi"/>
          <w:spacing w:val="-3"/>
        </w:rPr>
        <w:t xml:space="preserve"> </w:t>
      </w:r>
      <w:r w:rsidR="00CF1843" w:rsidRPr="00E90A76">
        <w:rPr>
          <w:rFonts w:asciiTheme="minorHAnsi" w:hAnsiTheme="minorHAnsi" w:cstheme="minorHAnsi"/>
        </w:rPr>
        <w:t>not</w:t>
      </w:r>
      <w:r w:rsidR="00CF1843" w:rsidRPr="00E90A76">
        <w:rPr>
          <w:rFonts w:asciiTheme="minorHAnsi" w:hAnsiTheme="minorHAnsi" w:cstheme="minorHAnsi"/>
          <w:spacing w:val="-2"/>
        </w:rPr>
        <w:t xml:space="preserve"> </w:t>
      </w:r>
      <w:r w:rsidR="00CF1843" w:rsidRPr="00E90A76">
        <w:rPr>
          <w:rFonts w:asciiTheme="minorHAnsi" w:hAnsiTheme="minorHAnsi" w:cstheme="minorHAnsi"/>
        </w:rPr>
        <w:t>required</w:t>
      </w:r>
      <w:r w:rsidR="00CF1843" w:rsidRPr="00E90A76">
        <w:rPr>
          <w:rFonts w:asciiTheme="minorHAnsi" w:hAnsiTheme="minorHAnsi" w:cstheme="minorHAnsi"/>
          <w:spacing w:val="-6"/>
        </w:rPr>
        <w:t xml:space="preserve"> </w:t>
      </w:r>
      <w:r w:rsidR="00CF1843" w:rsidRPr="00E90A76">
        <w:rPr>
          <w:rFonts w:asciiTheme="minorHAnsi" w:hAnsiTheme="minorHAnsi" w:cstheme="minorHAnsi"/>
        </w:rPr>
        <w:t>to</w:t>
      </w:r>
      <w:r w:rsidR="00CF1843" w:rsidRPr="00E90A76">
        <w:rPr>
          <w:rFonts w:asciiTheme="minorHAnsi" w:hAnsiTheme="minorHAnsi" w:cstheme="minorHAnsi"/>
          <w:spacing w:val="-4"/>
        </w:rPr>
        <w:t xml:space="preserve"> </w:t>
      </w:r>
      <w:r w:rsidR="00CF1843" w:rsidRPr="00E90A76">
        <w:rPr>
          <w:rFonts w:asciiTheme="minorHAnsi" w:hAnsiTheme="minorHAnsi" w:cstheme="minorHAnsi"/>
        </w:rPr>
        <w:t>register</w:t>
      </w:r>
      <w:r w:rsidR="00CF1843" w:rsidRPr="00E90A76">
        <w:rPr>
          <w:rFonts w:asciiTheme="minorHAnsi" w:hAnsiTheme="minorHAnsi" w:cstheme="minorHAnsi"/>
          <w:spacing w:val="-3"/>
        </w:rPr>
        <w:t xml:space="preserve"> </w:t>
      </w:r>
      <w:r w:rsidR="00CF1843" w:rsidRPr="00E90A76">
        <w:rPr>
          <w:rFonts w:asciiTheme="minorHAnsi" w:hAnsiTheme="minorHAnsi" w:cstheme="minorHAnsi"/>
        </w:rPr>
        <w:t>as</w:t>
      </w:r>
      <w:r w:rsidR="00CF1843" w:rsidRPr="00E90A76">
        <w:rPr>
          <w:rFonts w:asciiTheme="minorHAnsi" w:hAnsiTheme="minorHAnsi" w:cstheme="minorHAnsi"/>
          <w:spacing w:val="-3"/>
        </w:rPr>
        <w:t xml:space="preserve"> </w:t>
      </w:r>
      <w:r w:rsidR="00CF1843" w:rsidRPr="00E90A76">
        <w:rPr>
          <w:rFonts w:asciiTheme="minorHAnsi" w:hAnsiTheme="minorHAnsi" w:cstheme="minorHAnsi"/>
        </w:rPr>
        <w:t>a</w:t>
      </w:r>
      <w:r w:rsidR="00CF1843" w:rsidRPr="00E90A76">
        <w:rPr>
          <w:rFonts w:asciiTheme="minorHAnsi" w:hAnsiTheme="minorHAnsi" w:cstheme="minorHAnsi"/>
          <w:spacing w:val="-3"/>
        </w:rPr>
        <w:t xml:space="preserve"> </w:t>
      </w:r>
      <w:r w:rsidR="00CF1843" w:rsidRPr="00E90A76">
        <w:rPr>
          <w:rFonts w:asciiTheme="minorHAnsi" w:hAnsiTheme="minorHAnsi" w:cstheme="minorHAnsi"/>
        </w:rPr>
        <w:t>business</w:t>
      </w:r>
      <w:r w:rsidR="00CF1843" w:rsidRPr="00E90A76">
        <w:rPr>
          <w:rFonts w:asciiTheme="minorHAnsi" w:hAnsiTheme="minorHAnsi" w:cstheme="minorHAnsi"/>
          <w:spacing w:val="-3"/>
        </w:rPr>
        <w:t xml:space="preserve"> </w:t>
      </w:r>
      <w:r w:rsidR="00CF1843" w:rsidRPr="00E90A76">
        <w:rPr>
          <w:rFonts w:asciiTheme="minorHAnsi" w:hAnsiTheme="minorHAnsi" w:cstheme="minorHAnsi"/>
        </w:rPr>
        <w:t>entity</w:t>
      </w:r>
      <w:r w:rsidR="00CF1843" w:rsidRPr="00E90A76">
        <w:rPr>
          <w:rFonts w:asciiTheme="minorHAnsi" w:hAnsiTheme="minorHAnsi" w:cstheme="minorHAnsi"/>
          <w:spacing w:val="-2"/>
        </w:rPr>
        <w:t xml:space="preserve"> </w:t>
      </w:r>
      <w:r w:rsidR="00CF1843" w:rsidRPr="00E90A76">
        <w:rPr>
          <w:rFonts w:asciiTheme="minorHAnsi" w:hAnsiTheme="minorHAnsi" w:cstheme="minorHAnsi"/>
        </w:rPr>
        <w:t>with</w:t>
      </w:r>
      <w:r w:rsidR="00CF1843" w:rsidRPr="00E90A76">
        <w:rPr>
          <w:rFonts w:asciiTheme="minorHAnsi" w:hAnsiTheme="minorHAnsi" w:cstheme="minorHAnsi"/>
          <w:spacing w:val="-4"/>
        </w:rPr>
        <w:t xml:space="preserve"> </w:t>
      </w:r>
      <w:r w:rsidR="00CF1843" w:rsidRPr="00E90A76">
        <w:rPr>
          <w:rFonts w:asciiTheme="minorHAnsi" w:hAnsiTheme="minorHAnsi" w:cstheme="minorHAnsi"/>
        </w:rPr>
        <w:t>the</w:t>
      </w:r>
      <w:r w:rsidR="00CF1843" w:rsidRPr="00E90A76">
        <w:rPr>
          <w:rFonts w:asciiTheme="minorHAnsi" w:hAnsiTheme="minorHAnsi" w:cstheme="minorHAnsi"/>
          <w:spacing w:val="-2"/>
        </w:rPr>
        <w:t xml:space="preserve"> </w:t>
      </w:r>
      <w:r w:rsidR="00CF1843" w:rsidRPr="00E90A76">
        <w:rPr>
          <w:rFonts w:asciiTheme="minorHAnsi" w:hAnsiTheme="minorHAnsi" w:cstheme="minorHAnsi"/>
        </w:rPr>
        <w:t>State</w:t>
      </w:r>
      <w:r w:rsidR="00CF1843" w:rsidRPr="00E90A76">
        <w:rPr>
          <w:rFonts w:asciiTheme="minorHAnsi" w:hAnsiTheme="minorHAnsi" w:cstheme="minorHAnsi"/>
          <w:spacing w:val="-5"/>
        </w:rPr>
        <w:t xml:space="preserve"> </w:t>
      </w:r>
      <w:r w:rsidR="00CF1843" w:rsidRPr="00E90A76">
        <w:rPr>
          <w:rFonts w:asciiTheme="minorHAnsi" w:hAnsiTheme="minorHAnsi" w:cstheme="minorHAnsi"/>
        </w:rPr>
        <w:t>Board</w:t>
      </w:r>
      <w:r w:rsidR="00CF1843" w:rsidRPr="00E90A76">
        <w:rPr>
          <w:rFonts w:asciiTheme="minorHAnsi" w:hAnsiTheme="minorHAnsi" w:cstheme="minorHAnsi"/>
          <w:spacing w:val="-4"/>
        </w:rPr>
        <w:t xml:space="preserve"> </w:t>
      </w:r>
      <w:r w:rsidR="00CF1843" w:rsidRPr="00E90A76">
        <w:rPr>
          <w:rFonts w:asciiTheme="minorHAnsi" w:hAnsiTheme="minorHAnsi" w:cstheme="minorHAnsi"/>
        </w:rPr>
        <w:t>of</w:t>
      </w:r>
      <w:r w:rsidR="00CF1843" w:rsidRPr="00E90A76">
        <w:rPr>
          <w:rFonts w:asciiTheme="minorHAnsi" w:hAnsiTheme="minorHAnsi" w:cstheme="minorHAnsi"/>
          <w:spacing w:val="-4"/>
        </w:rPr>
        <w:t xml:space="preserve"> </w:t>
      </w:r>
      <w:r w:rsidR="00CF1843" w:rsidRPr="00E90A76">
        <w:rPr>
          <w:rFonts w:asciiTheme="minorHAnsi" w:hAnsiTheme="minorHAnsi" w:cstheme="minorHAnsi"/>
          <w:spacing w:val="-2"/>
        </w:rPr>
        <w:t>Elections.</w:t>
      </w:r>
    </w:p>
    <w:p w14:paraId="7C6D18DC" w14:textId="77777777" w:rsidR="002929B8" w:rsidRPr="00E90A76" w:rsidRDefault="002929B8">
      <w:pPr>
        <w:pStyle w:val="BodyText"/>
        <w:spacing w:before="1"/>
        <w:rPr>
          <w:rFonts w:asciiTheme="minorHAnsi" w:hAnsiTheme="minorHAnsi" w:cstheme="minorHAnsi"/>
          <w:sz w:val="22"/>
          <w:szCs w:val="22"/>
        </w:rPr>
      </w:pPr>
    </w:p>
    <w:p w14:paraId="005FBD8A" w14:textId="77777777" w:rsidR="002929B8" w:rsidRPr="00E90A76" w:rsidRDefault="00CF1843">
      <w:pPr>
        <w:spacing w:before="56"/>
        <w:ind w:left="860"/>
        <w:rPr>
          <w:rFonts w:asciiTheme="minorHAnsi" w:hAnsiTheme="minorHAnsi" w:cstheme="minorHAnsi"/>
        </w:rPr>
      </w:pPr>
      <w:r w:rsidRPr="00E90A76">
        <w:rPr>
          <w:rFonts w:asciiTheme="minorHAnsi" w:hAnsiTheme="minorHAnsi" w:cstheme="minorHAnsi"/>
          <w:spacing w:val="-5"/>
        </w:rPr>
        <w:t>or</w:t>
      </w:r>
    </w:p>
    <w:p w14:paraId="73F7164B" w14:textId="77777777" w:rsidR="002929B8" w:rsidRPr="00E90A76" w:rsidRDefault="002929B8">
      <w:pPr>
        <w:pStyle w:val="BodyText"/>
        <w:spacing w:before="5"/>
        <w:rPr>
          <w:rFonts w:asciiTheme="minorHAnsi" w:hAnsiTheme="minorHAnsi" w:cstheme="minorHAnsi"/>
          <w:sz w:val="22"/>
          <w:szCs w:val="22"/>
        </w:rPr>
      </w:pPr>
    </w:p>
    <w:p w14:paraId="691F402B" w14:textId="09A3A513" w:rsidR="002929B8" w:rsidRPr="00E90A76" w:rsidRDefault="00DC4800">
      <w:pPr>
        <w:pStyle w:val="BodyText"/>
        <w:spacing w:before="1"/>
        <w:ind w:left="1219" w:firstLine="84"/>
        <w:rPr>
          <w:rFonts w:asciiTheme="minorHAnsi" w:hAnsiTheme="minorHAnsi" w:cstheme="minorHAnsi"/>
          <w:sz w:val="22"/>
          <w:szCs w:val="22"/>
        </w:rPr>
      </w:pPr>
      <w:r w:rsidRPr="00E90A76">
        <w:rPr>
          <w:rFonts w:asciiTheme="minorHAnsi" w:hAnsiTheme="minorHAnsi" w:cstheme="minorHAnsi"/>
          <w:noProof/>
          <w:sz w:val="22"/>
          <w:szCs w:val="22"/>
        </w:rPr>
        <mc:AlternateContent>
          <mc:Choice Requires="wps">
            <w:drawing>
              <wp:anchor distT="0" distB="0" distL="114300" distR="114300" simplePos="0" relativeHeight="15731200" behindDoc="0" locked="0" layoutInCell="1" allowOverlap="1" wp14:anchorId="594762C5" wp14:editId="46536DAF">
                <wp:simplePos x="0" y="0"/>
                <wp:positionH relativeFrom="page">
                  <wp:posOffset>928370</wp:posOffset>
                </wp:positionH>
                <wp:positionV relativeFrom="paragraph">
                  <wp:posOffset>17780</wp:posOffset>
                </wp:positionV>
                <wp:extent cx="146050" cy="146050"/>
                <wp:effectExtent l="0" t="0" r="0" b="0"/>
                <wp:wrapNone/>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76BF" id="docshape11" o:spid="_x0000_s1026" style="position:absolute;margin-left:73.1pt;margin-top:1.4pt;width:11.5pt;height:1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" filled="f" strokeweight=".72pt">
                <w10:wrap anchorx="page"/>
              </v:rect>
            </w:pict>
          </mc:Fallback>
        </mc:AlternateContent>
      </w:r>
      <w:r w:rsidR="00CF1843" w:rsidRPr="00E90A76">
        <w:rPr>
          <w:rFonts w:asciiTheme="minorHAnsi" w:hAnsiTheme="minorHAnsi" w:cstheme="minorHAnsi"/>
          <w:sz w:val="22"/>
          <w:szCs w:val="22"/>
        </w:rPr>
        <w:t>Vendor</w:t>
      </w:r>
      <w:r w:rsidR="00CF1843" w:rsidRPr="00E90A76">
        <w:rPr>
          <w:rFonts w:asciiTheme="minorHAnsi" w:hAnsiTheme="minorHAnsi" w:cstheme="minorHAnsi"/>
          <w:spacing w:val="20"/>
          <w:sz w:val="22"/>
          <w:szCs w:val="22"/>
        </w:rPr>
        <w:t xml:space="preserve"> </w:t>
      </w:r>
      <w:r w:rsidR="00CF1843" w:rsidRPr="00E90A76">
        <w:rPr>
          <w:rFonts w:asciiTheme="minorHAnsi" w:hAnsiTheme="minorHAnsi" w:cstheme="minorHAnsi"/>
          <w:sz w:val="22"/>
          <w:szCs w:val="22"/>
        </w:rPr>
        <w:t>has</w:t>
      </w:r>
      <w:r w:rsidR="00CF1843" w:rsidRPr="00E90A76">
        <w:rPr>
          <w:rFonts w:asciiTheme="minorHAnsi" w:hAnsiTheme="minorHAnsi" w:cstheme="minorHAnsi"/>
          <w:spacing w:val="21"/>
          <w:sz w:val="22"/>
          <w:szCs w:val="22"/>
        </w:rPr>
        <w:t xml:space="preserve"> </w:t>
      </w:r>
      <w:r w:rsidR="00CF1843" w:rsidRPr="00E90A76">
        <w:rPr>
          <w:rFonts w:asciiTheme="minorHAnsi" w:hAnsiTheme="minorHAnsi" w:cstheme="minorHAnsi"/>
          <w:sz w:val="22"/>
          <w:szCs w:val="22"/>
        </w:rPr>
        <w:t>registered</w:t>
      </w:r>
      <w:r w:rsidR="00CF1843" w:rsidRPr="00E90A76">
        <w:rPr>
          <w:rFonts w:asciiTheme="minorHAnsi" w:hAnsiTheme="minorHAnsi" w:cstheme="minorHAnsi"/>
          <w:spacing w:val="23"/>
          <w:sz w:val="22"/>
          <w:szCs w:val="22"/>
        </w:rPr>
        <w:t xml:space="preserve"> </w:t>
      </w:r>
      <w:r w:rsidR="00CF1843" w:rsidRPr="00E90A76">
        <w:rPr>
          <w:rFonts w:asciiTheme="minorHAnsi" w:hAnsiTheme="minorHAnsi" w:cstheme="minorHAnsi"/>
          <w:sz w:val="22"/>
          <w:szCs w:val="22"/>
        </w:rPr>
        <w:t>with</w:t>
      </w:r>
      <w:r w:rsidR="00CF1843" w:rsidRPr="00E90A76">
        <w:rPr>
          <w:rFonts w:asciiTheme="minorHAnsi" w:hAnsiTheme="minorHAnsi" w:cstheme="minorHAnsi"/>
          <w:spacing w:val="21"/>
          <w:sz w:val="22"/>
          <w:szCs w:val="22"/>
        </w:rPr>
        <w:t xml:space="preserve"> </w:t>
      </w:r>
      <w:r w:rsidR="00CF1843" w:rsidRPr="00E90A76">
        <w:rPr>
          <w:rFonts w:asciiTheme="minorHAnsi" w:hAnsiTheme="minorHAnsi" w:cstheme="minorHAnsi"/>
          <w:sz w:val="22"/>
          <w:szCs w:val="22"/>
        </w:rPr>
        <w:t>the</w:t>
      </w:r>
      <w:r w:rsidR="00CF1843" w:rsidRPr="00E90A76">
        <w:rPr>
          <w:rFonts w:asciiTheme="minorHAnsi" w:hAnsiTheme="minorHAnsi" w:cstheme="minorHAnsi"/>
          <w:spacing w:val="20"/>
          <w:sz w:val="22"/>
          <w:szCs w:val="22"/>
        </w:rPr>
        <w:t xml:space="preserve"> </w:t>
      </w:r>
      <w:r w:rsidR="00CF1843" w:rsidRPr="00E90A76">
        <w:rPr>
          <w:rFonts w:asciiTheme="minorHAnsi" w:hAnsiTheme="minorHAnsi" w:cstheme="minorHAnsi"/>
          <w:sz w:val="22"/>
          <w:szCs w:val="22"/>
        </w:rPr>
        <w:t>State</w:t>
      </w:r>
      <w:r w:rsidR="00CF1843" w:rsidRPr="00E90A76">
        <w:rPr>
          <w:rFonts w:asciiTheme="minorHAnsi" w:hAnsiTheme="minorHAnsi" w:cstheme="minorHAnsi"/>
          <w:spacing w:val="20"/>
          <w:sz w:val="22"/>
          <w:szCs w:val="22"/>
        </w:rPr>
        <w:t xml:space="preserve"> </w:t>
      </w:r>
      <w:r w:rsidR="00CF1843" w:rsidRPr="00E90A76">
        <w:rPr>
          <w:rFonts w:asciiTheme="minorHAnsi" w:hAnsiTheme="minorHAnsi" w:cstheme="minorHAnsi"/>
          <w:sz w:val="22"/>
          <w:szCs w:val="22"/>
        </w:rPr>
        <w:t>Board</w:t>
      </w:r>
      <w:r w:rsidR="00CF1843" w:rsidRPr="00E90A76">
        <w:rPr>
          <w:rFonts w:asciiTheme="minorHAnsi" w:hAnsiTheme="minorHAnsi" w:cstheme="minorHAnsi"/>
          <w:spacing w:val="21"/>
          <w:sz w:val="22"/>
          <w:szCs w:val="22"/>
        </w:rPr>
        <w:t xml:space="preserve"> </w:t>
      </w:r>
      <w:r w:rsidR="00CF1843" w:rsidRPr="00E90A76">
        <w:rPr>
          <w:rFonts w:asciiTheme="minorHAnsi" w:hAnsiTheme="minorHAnsi" w:cstheme="minorHAnsi"/>
          <w:sz w:val="22"/>
          <w:szCs w:val="22"/>
        </w:rPr>
        <w:t>of</w:t>
      </w:r>
      <w:r w:rsidR="00CF1843" w:rsidRPr="00E90A76">
        <w:rPr>
          <w:rFonts w:asciiTheme="minorHAnsi" w:hAnsiTheme="minorHAnsi" w:cstheme="minorHAnsi"/>
          <w:spacing w:val="22"/>
          <w:sz w:val="22"/>
          <w:szCs w:val="22"/>
        </w:rPr>
        <w:t xml:space="preserve"> </w:t>
      </w:r>
      <w:r w:rsidR="00CF1843" w:rsidRPr="00E90A76">
        <w:rPr>
          <w:rFonts w:asciiTheme="minorHAnsi" w:hAnsiTheme="minorHAnsi" w:cstheme="minorHAnsi"/>
          <w:sz w:val="22"/>
          <w:szCs w:val="22"/>
        </w:rPr>
        <w:t>Elections.</w:t>
      </w:r>
      <w:r w:rsidR="00CF1843" w:rsidRPr="00E90A76">
        <w:rPr>
          <w:rFonts w:asciiTheme="minorHAnsi" w:hAnsiTheme="minorHAnsi" w:cstheme="minorHAnsi"/>
          <w:spacing w:val="80"/>
          <w:sz w:val="22"/>
          <w:szCs w:val="22"/>
        </w:rPr>
        <w:t xml:space="preserve"> </w:t>
      </w:r>
      <w:r w:rsidR="00CF1843" w:rsidRPr="00E90A76">
        <w:rPr>
          <w:rFonts w:asciiTheme="minorHAnsi" w:hAnsiTheme="minorHAnsi" w:cstheme="minorHAnsi"/>
          <w:sz w:val="22"/>
          <w:szCs w:val="22"/>
        </w:rPr>
        <w:t>As</w:t>
      </w:r>
      <w:r w:rsidR="00CF1843" w:rsidRPr="00E90A76">
        <w:rPr>
          <w:rFonts w:asciiTheme="minorHAnsi" w:hAnsiTheme="minorHAnsi" w:cstheme="minorHAnsi"/>
          <w:spacing w:val="21"/>
          <w:sz w:val="22"/>
          <w:szCs w:val="22"/>
        </w:rPr>
        <w:t xml:space="preserve"> </w:t>
      </w:r>
      <w:r w:rsidR="00CF1843" w:rsidRPr="00E90A76">
        <w:rPr>
          <w:rFonts w:asciiTheme="minorHAnsi" w:hAnsiTheme="minorHAnsi" w:cstheme="minorHAnsi"/>
          <w:sz w:val="22"/>
          <w:szCs w:val="22"/>
        </w:rPr>
        <w:t>a</w:t>
      </w:r>
      <w:r w:rsidR="00CF1843" w:rsidRPr="00E90A76">
        <w:rPr>
          <w:rFonts w:asciiTheme="minorHAnsi" w:hAnsiTheme="minorHAnsi" w:cstheme="minorHAnsi"/>
          <w:spacing w:val="20"/>
          <w:sz w:val="22"/>
          <w:szCs w:val="22"/>
        </w:rPr>
        <w:t xml:space="preserve"> </w:t>
      </w:r>
      <w:r w:rsidR="00CF1843" w:rsidRPr="00E90A76">
        <w:rPr>
          <w:rFonts w:asciiTheme="minorHAnsi" w:hAnsiTheme="minorHAnsi" w:cstheme="minorHAnsi"/>
          <w:sz w:val="22"/>
          <w:szCs w:val="22"/>
        </w:rPr>
        <w:t>registered</w:t>
      </w:r>
      <w:r w:rsidR="00CF1843" w:rsidRPr="00E90A76">
        <w:rPr>
          <w:rFonts w:asciiTheme="minorHAnsi" w:hAnsiTheme="minorHAnsi" w:cstheme="minorHAnsi"/>
          <w:spacing w:val="21"/>
          <w:sz w:val="22"/>
          <w:szCs w:val="22"/>
        </w:rPr>
        <w:t xml:space="preserve"> </w:t>
      </w:r>
      <w:r w:rsidR="00CF1843" w:rsidRPr="00E90A76">
        <w:rPr>
          <w:rFonts w:asciiTheme="minorHAnsi" w:hAnsiTheme="minorHAnsi" w:cstheme="minorHAnsi"/>
          <w:sz w:val="22"/>
          <w:szCs w:val="22"/>
        </w:rPr>
        <w:t>business</w:t>
      </w:r>
      <w:r w:rsidR="00CF1843" w:rsidRPr="00E90A76">
        <w:rPr>
          <w:rFonts w:asciiTheme="minorHAnsi" w:hAnsiTheme="minorHAnsi" w:cstheme="minorHAnsi"/>
          <w:spacing w:val="21"/>
          <w:sz w:val="22"/>
          <w:szCs w:val="22"/>
        </w:rPr>
        <w:t xml:space="preserve"> </w:t>
      </w:r>
      <w:r w:rsidR="00CF1843" w:rsidRPr="00E90A76">
        <w:rPr>
          <w:rFonts w:asciiTheme="minorHAnsi" w:hAnsiTheme="minorHAnsi" w:cstheme="minorHAnsi"/>
          <w:sz w:val="22"/>
          <w:szCs w:val="22"/>
        </w:rPr>
        <w:t>entity,</w:t>
      </w:r>
      <w:r w:rsidR="00CF1843" w:rsidRPr="00E90A76">
        <w:rPr>
          <w:rFonts w:asciiTheme="minorHAnsi" w:hAnsiTheme="minorHAnsi" w:cstheme="minorHAnsi"/>
          <w:spacing w:val="21"/>
          <w:sz w:val="22"/>
          <w:szCs w:val="22"/>
        </w:rPr>
        <w:t xml:space="preserve"> </w:t>
      </w:r>
      <w:r w:rsidR="00CF1843" w:rsidRPr="00E90A76">
        <w:rPr>
          <w:rFonts w:asciiTheme="minorHAnsi" w:hAnsiTheme="minorHAnsi" w:cstheme="minorHAnsi"/>
          <w:sz w:val="22"/>
          <w:szCs w:val="22"/>
        </w:rPr>
        <w:t>Vendor acknowledges a continuing duty to update the registration as required by the Act.</w:t>
      </w:r>
    </w:p>
    <w:p w14:paraId="6EEDA2AF" w14:textId="77777777" w:rsidR="002929B8" w:rsidRDefault="002929B8">
      <w:pPr>
        <w:pStyle w:val="BodyText"/>
        <w:rPr>
          <w:sz w:val="17"/>
        </w:rPr>
      </w:pPr>
    </w:p>
    <w:p w14:paraId="304B4B1B" w14:textId="27F9EE75" w:rsidR="00E90A76" w:rsidRPr="00E90A76" w:rsidRDefault="00CF1843" w:rsidP="00E90A76">
      <w:pPr>
        <w:pStyle w:val="ListParagraph"/>
        <w:numPr>
          <w:ilvl w:val="0"/>
          <w:numId w:val="4"/>
        </w:numPr>
        <w:tabs>
          <w:tab w:val="left" w:pos="860"/>
          <w:tab w:val="left" w:pos="860"/>
        </w:tabs>
        <w:spacing w:before="90"/>
        <w:ind w:right="137"/>
        <w:jc w:val="both"/>
        <w:rPr>
          <w:rFonts w:ascii="Calibri"/>
          <w:sz w:val="24"/>
        </w:rPr>
      </w:pPr>
      <w:r w:rsidRPr="00E90A76">
        <w:rPr>
          <w:rFonts w:ascii="Calibri"/>
          <w:sz w:val="24"/>
        </w:rPr>
        <w:t>Vendor certifies that if it is awarded a contract through the use of the preference required by the Procurement of Domestic Products Act, then it shall provide products pursuant to the contract or a subcontract that are manufactured in the United States.</w:t>
      </w:r>
      <w:r w:rsidRPr="00E90A76">
        <w:rPr>
          <w:rFonts w:ascii="Calibri"/>
          <w:spacing w:val="40"/>
          <w:sz w:val="24"/>
        </w:rPr>
        <w:t xml:space="preserve"> </w:t>
      </w:r>
      <w:r w:rsidRPr="00E90A76">
        <w:rPr>
          <w:rFonts w:ascii="Calibri"/>
          <w:sz w:val="24"/>
        </w:rPr>
        <w:t>30 ILCS 517.</w:t>
      </w:r>
    </w:p>
    <w:p w14:paraId="2FFCEB48" w14:textId="77777777" w:rsidR="00E90A76" w:rsidRPr="00E90A76" w:rsidRDefault="00E90A76" w:rsidP="00E90A76">
      <w:pPr>
        <w:tabs>
          <w:tab w:val="left" w:pos="860"/>
          <w:tab w:val="left" w:pos="860"/>
        </w:tabs>
        <w:spacing w:before="90"/>
        <w:ind w:right="137"/>
      </w:pPr>
    </w:p>
    <w:p w14:paraId="476D2D21" w14:textId="189E5077" w:rsidR="002929B8" w:rsidRPr="00E90A76" w:rsidRDefault="00CF1843" w:rsidP="00E90A76">
      <w:pPr>
        <w:pStyle w:val="ListParagraph"/>
        <w:numPr>
          <w:ilvl w:val="0"/>
          <w:numId w:val="4"/>
        </w:numPr>
        <w:tabs>
          <w:tab w:val="left" w:pos="860"/>
          <w:tab w:val="left" w:pos="860"/>
        </w:tabs>
        <w:spacing w:before="90"/>
        <w:ind w:right="137"/>
        <w:jc w:val="both"/>
        <w:rPr>
          <w:rFonts w:asciiTheme="minorHAnsi" w:hAnsiTheme="minorHAnsi" w:cstheme="minorHAnsi"/>
        </w:rPr>
      </w:pPr>
      <w:r w:rsidRPr="00E90A76">
        <w:rPr>
          <w:rFonts w:asciiTheme="minorHAnsi" w:hAnsiTheme="minorHAnsi" w:cstheme="minorHAnsi"/>
          <w:sz w:val="24"/>
        </w:rPr>
        <w:t>Vendor</w:t>
      </w:r>
      <w:r w:rsidRPr="00E90A76">
        <w:rPr>
          <w:rFonts w:asciiTheme="minorHAnsi" w:hAnsiTheme="minorHAnsi" w:cstheme="minorHAnsi"/>
          <w:spacing w:val="-3"/>
          <w:sz w:val="24"/>
        </w:rPr>
        <w:t xml:space="preserve"> </w:t>
      </w:r>
      <w:r w:rsidRPr="00E90A76">
        <w:rPr>
          <w:rFonts w:asciiTheme="minorHAnsi" w:hAnsiTheme="minorHAnsi" w:cstheme="minorHAnsi"/>
          <w:sz w:val="24"/>
        </w:rPr>
        <w:t>certifies</w:t>
      </w:r>
      <w:r w:rsidRPr="00E90A76">
        <w:rPr>
          <w:rFonts w:asciiTheme="minorHAnsi" w:hAnsiTheme="minorHAnsi" w:cstheme="minorHAnsi"/>
          <w:spacing w:val="-1"/>
          <w:sz w:val="24"/>
        </w:rPr>
        <w:t xml:space="preserve"> </w:t>
      </w:r>
      <w:r w:rsidRPr="00E90A76">
        <w:rPr>
          <w:rFonts w:asciiTheme="minorHAnsi" w:hAnsiTheme="minorHAnsi" w:cstheme="minorHAnsi"/>
          <w:sz w:val="24"/>
        </w:rPr>
        <w:t>that,</w:t>
      </w:r>
      <w:r w:rsidRPr="00E90A76">
        <w:rPr>
          <w:rFonts w:asciiTheme="minorHAnsi" w:hAnsiTheme="minorHAnsi" w:cstheme="minorHAnsi"/>
          <w:spacing w:val="-2"/>
          <w:sz w:val="24"/>
        </w:rPr>
        <w:t xml:space="preserve"> </w:t>
      </w:r>
      <w:r w:rsidRPr="00E90A76">
        <w:rPr>
          <w:rFonts w:asciiTheme="minorHAnsi" w:hAnsiTheme="minorHAnsi" w:cstheme="minorHAnsi"/>
          <w:sz w:val="24"/>
        </w:rPr>
        <w:t>for the</w:t>
      </w:r>
      <w:r w:rsidRPr="00E90A76">
        <w:rPr>
          <w:rFonts w:asciiTheme="minorHAnsi" w:hAnsiTheme="minorHAnsi" w:cstheme="minorHAnsi"/>
          <w:spacing w:val="-3"/>
          <w:sz w:val="24"/>
        </w:rPr>
        <w:t xml:space="preserve"> </w:t>
      </w:r>
      <w:r w:rsidRPr="00E90A76">
        <w:rPr>
          <w:rFonts w:asciiTheme="minorHAnsi" w:hAnsiTheme="minorHAnsi" w:cstheme="minorHAnsi"/>
          <w:sz w:val="24"/>
        </w:rPr>
        <w:t>duration</w:t>
      </w:r>
      <w:r w:rsidRPr="00E90A76">
        <w:rPr>
          <w:rFonts w:asciiTheme="minorHAnsi" w:hAnsiTheme="minorHAnsi" w:cstheme="minorHAnsi"/>
          <w:spacing w:val="-1"/>
          <w:sz w:val="24"/>
        </w:rPr>
        <w:t xml:space="preserve"> </w:t>
      </w:r>
      <w:r w:rsidRPr="00E90A76">
        <w:rPr>
          <w:rFonts w:asciiTheme="minorHAnsi" w:hAnsiTheme="minorHAnsi" w:cstheme="minorHAnsi"/>
          <w:sz w:val="24"/>
        </w:rPr>
        <w:t>of</w:t>
      </w:r>
      <w:r w:rsidRPr="00E90A76">
        <w:rPr>
          <w:rFonts w:asciiTheme="minorHAnsi" w:hAnsiTheme="minorHAnsi" w:cstheme="minorHAnsi"/>
          <w:spacing w:val="-2"/>
          <w:sz w:val="24"/>
        </w:rPr>
        <w:t xml:space="preserve"> </w:t>
      </w:r>
      <w:r w:rsidRPr="00E90A76">
        <w:rPr>
          <w:rFonts w:asciiTheme="minorHAnsi" w:hAnsiTheme="minorHAnsi" w:cstheme="minorHAnsi"/>
          <w:sz w:val="24"/>
        </w:rPr>
        <w:t>this</w:t>
      </w:r>
      <w:r w:rsidRPr="00E90A76">
        <w:rPr>
          <w:rFonts w:asciiTheme="minorHAnsi" w:hAnsiTheme="minorHAnsi" w:cstheme="minorHAnsi"/>
          <w:spacing w:val="-2"/>
          <w:sz w:val="24"/>
        </w:rPr>
        <w:t xml:space="preserve"> </w:t>
      </w:r>
      <w:r w:rsidRPr="00E90A76">
        <w:rPr>
          <w:rFonts w:asciiTheme="minorHAnsi" w:hAnsiTheme="minorHAnsi" w:cstheme="minorHAnsi"/>
          <w:sz w:val="24"/>
        </w:rPr>
        <w:t>contract</w:t>
      </w:r>
      <w:r w:rsidRPr="00E90A76">
        <w:rPr>
          <w:rFonts w:asciiTheme="minorHAnsi" w:hAnsiTheme="minorHAnsi" w:cstheme="minorHAnsi"/>
          <w:spacing w:val="-1"/>
          <w:sz w:val="24"/>
        </w:rPr>
        <w:t xml:space="preserve"> </w:t>
      </w:r>
      <w:r w:rsidRPr="00E90A76">
        <w:rPr>
          <w:rFonts w:asciiTheme="minorHAnsi" w:hAnsiTheme="minorHAnsi" w:cstheme="minorHAnsi"/>
          <w:sz w:val="24"/>
        </w:rPr>
        <w:t>it</w:t>
      </w:r>
      <w:r w:rsidRPr="00E90A76">
        <w:rPr>
          <w:rFonts w:asciiTheme="minorHAnsi" w:hAnsiTheme="minorHAnsi" w:cstheme="minorHAnsi"/>
          <w:spacing w:val="-2"/>
          <w:sz w:val="24"/>
        </w:rPr>
        <w:t xml:space="preserve"> will:</w:t>
      </w:r>
    </w:p>
    <w:p w14:paraId="426917A4" w14:textId="77777777" w:rsidR="002929B8" w:rsidRPr="00E90A76" w:rsidRDefault="002929B8">
      <w:pPr>
        <w:pStyle w:val="BodyText"/>
        <w:spacing w:before="3"/>
        <w:rPr>
          <w:rFonts w:asciiTheme="minorHAnsi" w:hAnsiTheme="minorHAnsi" w:cstheme="minorHAnsi"/>
          <w:sz w:val="21"/>
        </w:rPr>
      </w:pPr>
    </w:p>
    <w:p w14:paraId="54BCC173" w14:textId="77777777" w:rsidR="002929B8" w:rsidRPr="00E90A76" w:rsidRDefault="00CF1843">
      <w:pPr>
        <w:pStyle w:val="ListParagraph"/>
        <w:numPr>
          <w:ilvl w:val="0"/>
          <w:numId w:val="1"/>
        </w:numPr>
        <w:tabs>
          <w:tab w:val="left" w:pos="1580"/>
        </w:tabs>
        <w:spacing w:line="237" w:lineRule="auto"/>
        <w:ind w:right="141"/>
        <w:rPr>
          <w:rFonts w:asciiTheme="minorHAnsi" w:hAnsiTheme="minorHAnsi" w:cstheme="minorHAnsi"/>
          <w:sz w:val="24"/>
        </w:rPr>
      </w:pPr>
      <w:r w:rsidRPr="00E90A76">
        <w:rPr>
          <w:rFonts w:asciiTheme="minorHAnsi" w:hAnsiTheme="minorHAnsi" w:cstheme="minorHAnsi"/>
          <w:sz w:val="24"/>
        </w:rPr>
        <w:t>post its employment vacancies in Illinois and border states on the Department of Employment Security’s IllinoisJobLink.com website or its successor system; or</w:t>
      </w:r>
    </w:p>
    <w:p w14:paraId="68562E91" w14:textId="77777777" w:rsidR="002929B8" w:rsidRPr="00E90A76" w:rsidRDefault="00CF1843">
      <w:pPr>
        <w:pStyle w:val="ListParagraph"/>
        <w:numPr>
          <w:ilvl w:val="0"/>
          <w:numId w:val="1"/>
        </w:numPr>
        <w:tabs>
          <w:tab w:val="left" w:pos="1580"/>
        </w:tabs>
        <w:spacing w:before="4" w:line="237" w:lineRule="auto"/>
        <w:ind w:right="141"/>
        <w:rPr>
          <w:rFonts w:asciiTheme="minorHAnsi" w:hAnsiTheme="minorHAnsi" w:cstheme="minorHAnsi"/>
          <w:sz w:val="24"/>
        </w:rPr>
      </w:pPr>
      <w:r w:rsidRPr="00E90A76">
        <w:rPr>
          <w:rFonts w:asciiTheme="minorHAnsi" w:hAnsiTheme="minorHAnsi" w:cstheme="minorHAnsi"/>
          <w:sz w:val="24"/>
        </w:rPr>
        <w:t>will provide an online link to these employment vacancies so that this link is accessible through the IllinoisJobLink.com website it successor system; or</w:t>
      </w:r>
    </w:p>
    <w:p w14:paraId="4D45700E" w14:textId="77777777" w:rsidR="002929B8" w:rsidRPr="00E90A76" w:rsidRDefault="00CF1843">
      <w:pPr>
        <w:pStyle w:val="ListParagraph"/>
        <w:numPr>
          <w:ilvl w:val="0"/>
          <w:numId w:val="1"/>
        </w:numPr>
        <w:tabs>
          <w:tab w:val="left" w:pos="1580"/>
        </w:tabs>
        <w:spacing w:before="2"/>
        <w:rPr>
          <w:rFonts w:asciiTheme="minorHAnsi" w:hAnsiTheme="minorHAnsi" w:cstheme="minorHAnsi"/>
          <w:sz w:val="24"/>
        </w:rPr>
      </w:pPr>
      <w:r w:rsidRPr="00E90A76">
        <w:rPr>
          <w:rFonts w:asciiTheme="minorHAnsi" w:hAnsiTheme="minorHAnsi" w:cstheme="minorHAnsi"/>
          <w:sz w:val="24"/>
        </w:rPr>
        <w:t>is exempt from 20 ILCS 1005/1005-47 because the contract is for construction-related services</w:t>
      </w:r>
      <w:r w:rsidRPr="00E90A76">
        <w:rPr>
          <w:rFonts w:asciiTheme="minorHAnsi" w:hAnsiTheme="minorHAnsi" w:cstheme="minorHAnsi"/>
          <w:spacing w:val="40"/>
          <w:sz w:val="24"/>
        </w:rPr>
        <w:t xml:space="preserve"> </w:t>
      </w:r>
      <w:r w:rsidRPr="00E90A76">
        <w:rPr>
          <w:rFonts w:asciiTheme="minorHAnsi" w:hAnsiTheme="minorHAnsi" w:cstheme="minorHAnsi"/>
          <w:sz w:val="24"/>
        </w:rPr>
        <w:t>as that term is defined in section 1-15.20 of the Procurement Code; or the contract is for construction and vendor is a party</w:t>
      </w:r>
      <w:r w:rsidRPr="00E90A76">
        <w:rPr>
          <w:rFonts w:asciiTheme="minorHAnsi" w:hAnsiTheme="minorHAnsi" w:cstheme="minorHAnsi"/>
          <w:spacing w:val="-3"/>
          <w:sz w:val="24"/>
        </w:rPr>
        <w:t xml:space="preserve"> </w:t>
      </w:r>
      <w:r w:rsidRPr="00E90A76">
        <w:rPr>
          <w:rFonts w:asciiTheme="minorHAnsi" w:hAnsiTheme="minorHAnsi" w:cstheme="minorHAnsi"/>
          <w:sz w:val="24"/>
        </w:rPr>
        <w:t>to a contract with a bona fide labor organization and performs construction. (20 ILCS 1005/1005-47).</w:t>
      </w:r>
    </w:p>
    <w:p w14:paraId="7BE89AD4" w14:textId="77777777" w:rsidR="002929B8" w:rsidRPr="00E90A76" w:rsidRDefault="002929B8">
      <w:pPr>
        <w:pStyle w:val="BodyText"/>
        <w:rPr>
          <w:rFonts w:asciiTheme="minorHAnsi" w:hAnsiTheme="minorHAnsi" w:cstheme="minorHAnsi"/>
          <w:sz w:val="20"/>
        </w:rPr>
      </w:pPr>
    </w:p>
    <w:p w14:paraId="2588BDBD" w14:textId="77777777" w:rsidR="002929B8" w:rsidRPr="00E90A76" w:rsidRDefault="002929B8">
      <w:pPr>
        <w:pStyle w:val="BodyText"/>
        <w:rPr>
          <w:rFonts w:asciiTheme="minorHAnsi" w:hAnsiTheme="minorHAnsi" w:cstheme="minorHAnsi"/>
          <w:sz w:val="20"/>
        </w:rPr>
      </w:pPr>
    </w:p>
    <w:p w14:paraId="09E3C5EB" w14:textId="77777777" w:rsidR="002929B8" w:rsidRPr="00E90A76" w:rsidRDefault="002929B8">
      <w:pPr>
        <w:pStyle w:val="BodyText"/>
        <w:spacing w:before="4"/>
        <w:rPr>
          <w:rFonts w:asciiTheme="minorHAnsi" w:hAnsiTheme="minorHAnsi" w:cstheme="minorHAnsi"/>
          <w:sz w:val="18"/>
        </w:rPr>
      </w:pPr>
    </w:p>
    <w:p w14:paraId="022C7C13" w14:textId="77777777" w:rsidR="002929B8" w:rsidRPr="00E90A76" w:rsidRDefault="00CF1843">
      <w:pPr>
        <w:pStyle w:val="BodyText"/>
        <w:tabs>
          <w:tab w:val="left" w:pos="5179"/>
          <w:tab w:val="left" w:pos="5899"/>
          <w:tab w:val="left" w:pos="8059"/>
        </w:tabs>
        <w:spacing w:before="90"/>
        <w:ind w:left="140"/>
        <w:rPr>
          <w:rFonts w:asciiTheme="minorHAnsi" w:hAnsiTheme="minorHAnsi" w:cstheme="minorHAnsi"/>
        </w:rPr>
      </w:pPr>
      <w:r w:rsidRPr="00E90A76">
        <w:rPr>
          <w:rFonts w:asciiTheme="minorHAnsi" w:hAnsiTheme="minorHAnsi" w:cstheme="minorHAnsi"/>
          <w:color w:val="000000"/>
          <w:spacing w:val="-2"/>
          <w:shd w:val="clear" w:color="auto" w:fill="FFFF00"/>
        </w:rPr>
        <w:t>Signature</w:t>
      </w:r>
      <w:r w:rsidRPr="00E90A76">
        <w:rPr>
          <w:rFonts w:asciiTheme="minorHAnsi" w:hAnsiTheme="minorHAnsi" w:cstheme="minorHAnsi"/>
          <w:color w:val="000000"/>
          <w:spacing w:val="-2"/>
        </w:rPr>
        <w:t>:</w:t>
      </w:r>
      <w:r w:rsidRPr="00E90A76">
        <w:rPr>
          <w:rFonts w:asciiTheme="minorHAnsi" w:hAnsiTheme="minorHAnsi" w:cstheme="minorHAnsi"/>
          <w:color w:val="000000"/>
          <w:u w:val="single"/>
        </w:rPr>
        <w:tab/>
      </w:r>
      <w:r w:rsidRPr="00E90A76">
        <w:rPr>
          <w:rFonts w:asciiTheme="minorHAnsi" w:hAnsiTheme="minorHAnsi" w:cstheme="minorHAnsi"/>
          <w:color w:val="000000"/>
        </w:rPr>
        <w:tab/>
        <w:t>Date:</w:t>
      </w:r>
      <w:r w:rsidRPr="00E90A76">
        <w:rPr>
          <w:rFonts w:asciiTheme="minorHAnsi" w:hAnsiTheme="minorHAnsi" w:cstheme="minorHAnsi"/>
          <w:color w:val="000000"/>
          <w:spacing w:val="62"/>
        </w:rPr>
        <w:t xml:space="preserve"> </w:t>
      </w:r>
      <w:r w:rsidRPr="00E90A76">
        <w:rPr>
          <w:rFonts w:asciiTheme="minorHAnsi" w:hAnsiTheme="minorHAnsi" w:cstheme="minorHAnsi"/>
          <w:color w:val="000000"/>
          <w:u w:val="single"/>
        </w:rPr>
        <w:tab/>
      </w:r>
    </w:p>
    <w:p w14:paraId="7FA0A51D" w14:textId="77777777" w:rsidR="002929B8" w:rsidRPr="00E90A76" w:rsidRDefault="002929B8">
      <w:pPr>
        <w:pStyle w:val="BodyText"/>
        <w:spacing w:before="6"/>
        <w:rPr>
          <w:rFonts w:asciiTheme="minorHAnsi" w:hAnsiTheme="minorHAnsi" w:cstheme="minorHAnsi"/>
          <w:sz w:val="16"/>
        </w:rPr>
      </w:pPr>
    </w:p>
    <w:p w14:paraId="50EB3CED" w14:textId="77777777" w:rsidR="002929B8" w:rsidRPr="00E90A76" w:rsidRDefault="00CF1843">
      <w:pPr>
        <w:pStyle w:val="BodyText"/>
        <w:tabs>
          <w:tab w:val="left" w:pos="5899"/>
        </w:tabs>
        <w:spacing w:before="90"/>
        <w:ind w:left="140"/>
        <w:rPr>
          <w:rFonts w:asciiTheme="minorHAnsi" w:hAnsiTheme="minorHAnsi" w:cstheme="minorHAnsi"/>
        </w:rPr>
      </w:pPr>
      <w:r w:rsidRPr="00E90A76">
        <w:rPr>
          <w:rFonts w:asciiTheme="minorHAnsi" w:hAnsiTheme="minorHAnsi" w:cstheme="minorHAnsi"/>
        </w:rPr>
        <w:t>Printed Name:</w:t>
      </w:r>
      <w:r w:rsidRPr="00E90A76">
        <w:rPr>
          <w:rFonts w:asciiTheme="minorHAnsi" w:hAnsiTheme="minorHAnsi" w:cstheme="minorHAnsi"/>
          <w:spacing w:val="40"/>
        </w:rPr>
        <w:t xml:space="preserve"> </w:t>
      </w:r>
      <w:r w:rsidRPr="00E90A76">
        <w:rPr>
          <w:rFonts w:asciiTheme="minorHAnsi" w:hAnsiTheme="minorHAnsi" w:cstheme="minorHAnsi"/>
          <w:u w:val="single"/>
        </w:rPr>
        <w:tab/>
      </w:r>
    </w:p>
    <w:p w14:paraId="6B8D3686" w14:textId="77777777" w:rsidR="002929B8" w:rsidRPr="00E90A76" w:rsidRDefault="002929B8">
      <w:pPr>
        <w:pStyle w:val="BodyText"/>
        <w:spacing w:before="10"/>
        <w:rPr>
          <w:rFonts w:asciiTheme="minorHAnsi" w:hAnsiTheme="minorHAnsi" w:cstheme="minorHAnsi"/>
          <w:sz w:val="16"/>
        </w:rPr>
      </w:pPr>
    </w:p>
    <w:p w14:paraId="23719822" w14:textId="77777777" w:rsidR="002929B8" w:rsidRPr="00E90A76" w:rsidRDefault="00CF1843">
      <w:pPr>
        <w:pStyle w:val="BodyText"/>
        <w:tabs>
          <w:tab w:val="left" w:pos="5179"/>
        </w:tabs>
        <w:spacing w:before="90"/>
        <w:ind w:left="140"/>
        <w:rPr>
          <w:rFonts w:asciiTheme="minorHAnsi" w:hAnsiTheme="minorHAnsi" w:cstheme="minorHAnsi"/>
        </w:rPr>
      </w:pPr>
      <w:r w:rsidRPr="00E90A76">
        <w:rPr>
          <w:rFonts w:asciiTheme="minorHAnsi" w:hAnsiTheme="minorHAnsi" w:cstheme="minorHAnsi"/>
        </w:rPr>
        <w:t>Title:</w:t>
      </w:r>
      <w:r w:rsidRPr="00E90A76">
        <w:rPr>
          <w:rFonts w:asciiTheme="minorHAnsi" w:hAnsiTheme="minorHAnsi" w:cstheme="minorHAnsi"/>
          <w:spacing w:val="40"/>
        </w:rPr>
        <w:t xml:space="preserve"> </w:t>
      </w:r>
      <w:r w:rsidRPr="00E90A76">
        <w:rPr>
          <w:rFonts w:asciiTheme="minorHAnsi" w:hAnsiTheme="minorHAnsi" w:cstheme="minorHAnsi"/>
          <w:u w:val="single"/>
        </w:rPr>
        <w:tab/>
      </w:r>
    </w:p>
    <w:p w14:paraId="57E62817" w14:textId="77777777" w:rsidR="002929B8" w:rsidRPr="00E90A76" w:rsidRDefault="002929B8">
      <w:pPr>
        <w:pStyle w:val="BodyText"/>
        <w:spacing w:before="10"/>
        <w:rPr>
          <w:rFonts w:asciiTheme="minorHAnsi" w:hAnsiTheme="minorHAnsi" w:cstheme="minorHAnsi"/>
          <w:sz w:val="20"/>
        </w:rPr>
      </w:pPr>
    </w:p>
    <w:p w14:paraId="339CEF18" w14:textId="77777777" w:rsidR="002929B8" w:rsidRPr="00E90A76" w:rsidRDefault="00CF1843">
      <w:pPr>
        <w:pStyle w:val="BodyText"/>
        <w:tabs>
          <w:tab w:val="left" w:pos="5899"/>
        </w:tabs>
        <w:spacing w:line="451" w:lineRule="auto"/>
        <w:ind w:left="140" w:right="5178"/>
        <w:rPr>
          <w:rFonts w:asciiTheme="minorHAnsi" w:hAnsiTheme="minorHAnsi" w:cstheme="minorHAnsi"/>
        </w:rPr>
      </w:pPr>
      <w:r w:rsidRPr="00E90A76">
        <w:rPr>
          <w:rFonts w:asciiTheme="minorHAnsi" w:hAnsiTheme="minorHAnsi" w:cstheme="minorHAnsi"/>
        </w:rPr>
        <w:t>Phone Number:</w:t>
      </w:r>
      <w:r w:rsidRPr="00E90A76">
        <w:rPr>
          <w:rFonts w:asciiTheme="minorHAnsi" w:hAnsiTheme="minorHAnsi" w:cstheme="minorHAnsi"/>
          <w:spacing w:val="63"/>
        </w:rPr>
        <w:t xml:space="preserve"> </w:t>
      </w:r>
      <w:r w:rsidRPr="00E90A76">
        <w:rPr>
          <w:rFonts w:asciiTheme="minorHAnsi" w:hAnsiTheme="minorHAnsi" w:cstheme="minorHAnsi"/>
          <w:u w:val="single"/>
        </w:rPr>
        <w:tab/>
      </w:r>
      <w:r w:rsidRPr="00E90A76">
        <w:rPr>
          <w:rFonts w:asciiTheme="minorHAnsi" w:hAnsiTheme="minorHAnsi" w:cstheme="minorHAnsi"/>
        </w:rPr>
        <w:t xml:space="preserve"> Email Address:</w:t>
      </w:r>
      <w:r w:rsidRPr="00E90A76">
        <w:rPr>
          <w:rFonts w:asciiTheme="minorHAnsi" w:hAnsiTheme="minorHAnsi" w:cstheme="minorHAnsi"/>
          <w:spacing w:val="40"/>
        </w:rPr>
        <w:t xml:space="preserve"> </w:t>
      </w:r>
      <w:r w:rsidRPr="00E90A76">
        <w:rPr>
          <w:rFonts w:asciiTheme="minorHAnsi" w:hAnsiTheme="minorHAnsi" w:cstheme="minorHAnsi"/>
          <w:u w:val="single"/>
        </w:rPr>
        <w:tab/>
      </w:r>
    </w:p>
    <w:sectPr w:rsidR="002929B8" w:rsidRPr="00E90A76" w:rsidSect="00023185">
      <w:pgSz w:w="12240" w:h="15840"/>
      <w:pgMar w:top="960" w:right="580" w:bottom="1260" w:left="5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1888" w14:textId="77777777" w:rsidR="00FF0025" w:rsidRDefault="00CF1843">
      <w:r>
        <w:separator/>
      </w:r>
    </w:p>
  </w:endnote>
  <w:endnote w:type="continuationSeparator" w:id="0">
    <w:p w14:paraId="74382948" w14:textId="77777777" w:rsidR="00FF0025" w:rsidRDefault="00CF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9AC7" w14:textId="77777777" w:rsidR="00023185" w:rsidRDefault="00023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3D1E" w14:textId="77777777" w:rsidR="00023185" w:rsidRDefault="00023185" w:rsidP="0002318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p>
  <w:p w14:paraId="111D48DF" w14:textId="585AA38F" w:rsidR="00023185" w:rsidRPr="005B4729" w:rsidRDefault="00023185" w:rsidP="00023185">
    <w:pPr>
      <w:pStyle w:val="Footer"/>
      <w:tabs>
        <w:tab w:val="clear" w:pos="9360"/>
        <w:tab w:val="right" w:pos="11080"/>
      </w:tabs>
      <w:rPr>
        <w:rFonts w:asciiTheme="minorHAnsi" w:hAnsiTheme="minorHAnsi"/>
        <w:sz w:val="16"/>
        <w:szCs w:val="16"/>
      </w:rPr>
    </w:pPr>
    <w:r>
      <w:rPr>
        <w:rFonts w:asciiTheme="minorHAnsi" w:hAnsiTheme="minorHAnsi"/>
        <w:sz w:val="16"/>
        <w:szCs w:val="16"/>
      </w:rPr>
      <w:t>Certifications and Standard Terms</w:t>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sz w:val="16"/>
        <w:szCs w:val="16"/>
      </w:rPr>
      <w:t>1</w:t>
    </w:r>
    <w:r w:rsidRPr="005B4729">
      <w:rPr>
        <w:rFonts w:asciiTheme="minorHAnsi" w:hAnsiTheme="minorHAnsi"/>
        <w:sz w:val="16"/>
        <w:szCs w:val="16"/>
      </w:rPr>
      <w:fldChar w:fldCharType="end"/>
    </w:r>
    <w:r>
      <w:rPr>
        <w:rFonts w:asciiTheme="minorHAnsi" w:hAnsiTheme="minorHAnsi"/>
        <w:sz w:val="16"/>
        <w:szCs w:val="16"/>
      </w:rPr>
      <w:tab/>
    </w:r>
  </w:p>
  <w:p w14:paraId="45CAE8C1" w14:textId="446A3180" w:rsidR="002929B8" w:rsidRPr="00023185" w:rsidRDefault="00023185" w:rsidP="00023185">
    <w:pPr>
      <w:pStyle w:val="Footer"/>
      <w:tabs>
        <w:tab w:val="left" w:pos="10620"/>
      </w:tabs>
      <w:rPr>
        <w:rFonts w:asciiTheme="minorHAnsi" w:hAnsiTheme="minorHAnsi"/>
        <w:sz w:val="16"/>
        <w:szCs w:val="16"/>
      </w:rPr>
    </w:pPr>
    <w:r>
      <w:rPr>
        <w:rFonts w:asciiTheme="minorHAnsi" w:hAnsiTheme="minorHAnsi"/>
        <w:sz w:val="16"/>
        <w:szCs w:val="16"/>
      </w:rPr>
      <w:t>V.24.1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02F8" w14:textId="77777777" w:rsidR="00023185" w:rsidRDefault="0002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71EC" w14:textId="77777777" w:rsidR="00FF0025" w:rsidRDefault="00CF1843">
      <w:r>
        <w:separator/>
      </w:r>
    </w:p>
  </w:footnote>
  <w:footnote w:type="continuationSeparator" w:id="0">
    <w:p w14:paraId="527E2B8A" w14:textId="77777777" w:rsidR="00FF0025" w:rsidRDefault="00CF1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7540" w14:textId="77777777" w:rsidR="00023185" w:rsidRDefault="00023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4DFF" w14:textId="77777777" w:rsidR="005C4CB6" w:rsidRDefault="005C4CB6" w:rsidP="00023185">
    <w:pPr>
      <w:pStyle w:val="Header"/>
      <w:spacing w:line="360" w:lineRule="auto"/>
      <w:jc w:val="center"/>
      <w:rPr>
        <w:b/>
        <w:bCs/>
        <w:sz w:val="24"/>
        <w:szCs w:val="24"/>
      </w:rPr>
    </w:pPr>
    <w:r>
      <w:rPr>
        <w:b/>
        <w:bCs/>
        <w:sz w:val="24"/>
        <w:szCs w:val="24"/>
      </w:rPr>
      <w:t>STATE OF ILLINOIS – CAPITAL DEVELOPMENT BOARD</w:t>
    </w:r>
  </w:p>
  <w:p w14:paraId="32AA2030" w14:textId="55B0A76C" w:rsidR="005C4CB6" w:rsidRDefault="005C4CB6" w:rsidP="00023185">
    <w:pPr>
      <w:pStyle w:val="Header"/>
      <w:jc w:val="center"/>
    </w:pPr>
    <w:r>
      <w:rPr>
        <w:b/>
        <w:bCs/>
        <w:sz w:val="24"/>
        <w:szCs w:val="24"/>
      </w:rPr>
      <w:t>CERTIFICATIONS AND STANDARD TERMS</w:t>
    </w:r>
  </w:p>
  <w:p w14:paraId="352B8516" w14:textId="77777777" w:rsidR="005C4CB6" w:rsidRDefault="005C4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87E4" w14:textId="77777777" w:rsidR="00023185" w:rsidRDefault="0002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8F3"/>
    <w:multiLevelType w:val="hybridMultilevel"/>
    <w:tmpl w:val="F416AB10"/>
    <w:lvl w:ilvl="0" w:tplc="24ECE44A">
      <w:numFmt w:val="bullet"/>
      <w:lvlText w:val=""/>
      <w:lvlJc w:val="left"/>
      <w:pPr>
        <w:ind w:left="1580" w:hanging="720"/>
      </w:pPr>
      <w:rPr>
        <w:rFonts w:ascii="Symbol" w:eastAsia="Symbol" w:hAnsi="Symbol" w:cs="Symbol" w:hint="default"/>
        <w:b w:val="0"/>
        <w:bCs w:val="0"/>
        <w:i w:val="0"/>
        <w:iCs w:val="0"/>
        <w:w w:val="100"/>
        <w:sz w:val="24"/>
        <w:szCs w:val="24"/>
        <w:lang w:val="en-US" w:eastAsia="en-US" w:bidi="ar-SA"/>
      </w:rPr>
    </w:lvl>
    <w:lvl w:ilvl="1" w:tplc="A51EF3C2">
      <w:numFmt w:val="bullet"/>
      <w:lvlText w:val="•"/>
      <w:lvlJc w:val="left"/>
      <w:pPr>
        <w:ind w:left="2530" w:hanging="720"/>
      </w:pPr>
      <w:rPr>
        <w:rFonts w:hint="default"/>
        <w:lang w:val="en-US" w:eastAsia="en-US" w:bidi="ar-SA"/>
      </w:rPr>
    </w:lvl>
    <w:lvl w:ilvl="2" w:tplc="F788AE06">
      <w:numFmt w:val="bullet"/>
      <w:lvlText w:val="•"/>
      <w:lvlJc w:val="left"/>
      <w:pPr>
        <w:ind w:left="3480" w:hanging="720"/>
      </w:pPr>
      <w:rPr>
        <w:rFonts w:hint="default"/>
        <w:lang w:val="en-US" w:eastAsia="en-US" w:bidi="ar-SA"/>
      </w:rPr>
    </w:lvl>
    <w:lvl w:ilvl="3" w:tplc="925EBEC2">
      <w:numFmt w:val="bullet"/>
      <w:lvlText w:val="•"/>
      <w:lvlJc w:val="left"/>
      <w:pPr>
        <w:ind w:left="4430" w:hanging="720"/>
      </w:pPr>
      <w:rPr>
        <w:rFonts w:hint="default"/>
        <w:lang w:val="en-US" w:eastAsia="en-US" w:bidi="ar-SA"/>
      </w:rPr>
    </w:lvl>
    <w:lvl w:ilvl="4" w:tplc="95543ADC">
      <w:numFmt w:val="bullet"/>
      <w:lvlText w:val="•"/>
      <w:lvlJc w:val="left"/>
      <w:pPr>
        <w:ind w:left="5380" w:hanging="720"/>
      </w:pPr>
      <w:rPr>
        <w:rFonts w:hint="default"/>
        <w:lang w:val="en-US" w:eastAsia="en-US" w:bidi="ar-SA"/>
      </w:rPr>
    </w:lvl>
    <w:lvl w:ilvl="5" w:tplc="8DA0CEFA">
      <w:numFmt w:val="bullet"/>
      <w:lvlText w:val="•"/>
      <w:lvlJc w:val="left"/>
      <w:pPr>
        <w:ind w:left="6330" w:hanging="720"/>
      </w:pPr>
      <w:rPr>
        <w:rFonts w:hint="default"/>
        <w:lang w:val="en-US" w:eastAsia="en-US" w:bidi="ar-SA"/>
      </w:rPr>
    </w:lvl>
    <w:lvl w:ilvl="6" w:tplc="F6F012B0">
      <w:numFmt w:val="bullet"/>
      <w:lvlText w:val="•"/>
      <w:lvlJc w:val="left"/>
      <w:pPr>
        <w:ind w:left="7280" w:hanging="720"/>
      </w:pPr>
      <w:rPr>
        <w:rFonts w:hint="default"/>
        <w:lang w:val="en-US" w:eastAsia="en-US" w:bidi="ar-SA"/>
      </w:rPr>
    </w:lvl>
    <w:lvl w:ilvl="7" w:tplc="5C604A74">
      <w:numFmt w:val="bullet"/>
      <w:lvlText w:val="•"/>
      <w:lvlJc w:val="left"/>
      <w:pPr>
        <w:ind w:left="8230" w:hanging="720"/>
      </w:pPr>
      <w:rPr>
        <w:rFonts w:hint="default"/>
        <w:lang w:val="en-US" w:eastAsia="en-US" w:bidi="ar-SA"/>
      </w:rPr>
    </w:lvl>
    <w:lvl w:ilvl="8" w:tplc="D5628C9A">
      <w:numFmt w:val="bullet"/>
      <w:lvlText w:val="•"/>
      <w:lvlJc w:val="left"/>
      <w:pPr>
        <w:ind w:left="9180" w:hanging="720"/>
      </w:pPr>
      <w:rPr>
        <w:rFonts w:hint="default"/>
        <w:lang w:val="en-US" w:eastAsia="en-US" w:bidi="ar-SA"/>
      </w:rPr>
    </w:lvl>
  </w:abstractNum>
  <w:abstractNum w:abstractNumId="1" w15:restartNumberingAfterBreak="0">
    <w:nsid w:val="26DB6210"/>
    <w:multiLevelType w:val="hybridMultilevel"/>
    <w:tmpl w:val="9DE03772"/>
    <w:lvl w:ilvl="0" w:tplc="841CA7C2">
      <w:start w:val="1"/>
      <w:numFmt w:val="decimal"/>
      <w:lvlText w:val="%1."/>
      <w:lvlJc w:val="left"/>
      <w:pPr>
        <w:ind w:left="14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26CCE45E">
      <w:numFmt w:val="bullet"/>
      <w:lvlText w:val="•"/>
      <w:lvlJc w:val="left"/>
      <w:pPr>
        <w:ind w:left="1234" w:hanging="540"/>
      </w:pPr>
      <w:rPr>
        <w:rFonts w:hint="default"/>
        <w:lang w:val="en-US" w:eastAsia="en-US" w:bidi="ar-SA"/>
      </w:rPr>
    </w:lvl>
    <w:lvl w:ilvl="2" w:tplc="91BC6214">
      <w:numFmt w:val="bullet"/>
      <w:lvlText w:val="•"/>
      <w:lvlJc w:val="left"/>
      <w:pPr>
        <w:ind w:left="2328" w:hanging="540"/>
      </w:pPr>
      <w:rPr>
        <w:rFonts w:hint="default"/>
        <w:lang w:val="en-US" w:eastAsia="en-US" w:bidi="ar-SA"/>
      </w:rPr>
    </w:lvl>
    <w:lvl w:ilvl="3" w:tplc="17E28428">
      <w:numFmt w:val="bullet"/>
      <w:lvlText w:val="•"/>
      <w:lvlJc w:val="left"/>
      <w:pPr>
        <w:ind w:left="3422" w:hanging="540"/>
      </w:pPr>
      <w:rPr>
        <w:rFonts w:hint="default"/>
        <w:lang w:val="en-US" w:eastAsia="en-US" w:bidi="ar-SA"/>
      </w:rPr>
    </w:lvl>
    <w:lvl w:ilvl="4" w:tplc="54F81D6E">
      <w:numFmt w:val="bullet"/>
      <w:lvlText w:val="•"/>
      <w:lvlJc w:val="left"/>
      <w:pPr>
        <w:ind w:left="4516" w:hanging="540"/>
      </w:pPr>
      <w:rPr>
        <w:rFonts w:hint="default"/>
        <w:lang w:val="en-US" w:eastAsia="en-US" w:bidi="ar-SA"/>
      </w:rPr>
    </w:lvl>
    <w:lvl w:ilvl="5" w:tplc="48A2D808">
      <w:numFmt w:val="bullet"/>
      <w:lvlText w:val="•"/>
      <w:lvlJc w:val="left"/>
      <w:pPr>
        <w:ind w:left="5610" w:hanging="540"/>
      </w:pPr>
      <w:rPr>
        <w:rFonts w:hint="default"/>
        <w:lang w:val="en-US" w:eastAsia="en-US" w:bidi="ar-SA"/>
      </w:rPr>
    </w:lvl>
    <w:lvl w:ilvl="6" w:tplc="30663D5E">
      <w:numFmt w:val="bullet"/>
      <w:lvlText w:val="•"/>
      <w:lvlJc w:val="left"/>
      <w:pPr>
        <w:ind w:left="6704" w:hanging="540"/>
      </w:pPr>
      <w:rPr>
        <w:rFonts w:hint="default"/>
        <w:lang w:val="en-US" w:eastAsia="en-US" w:bidi="ar-SA"/>
      </w:rPr>
    </w:lvl>
    <w:lvl w:ilvl="7" w:tplc="A830BE62">
      <w:numFmt w:val="bullet"/>
      <w:lvlText w:val="•"/>
      <w:lvlJc w:val="left"/>
      <w:pPr>
        <w:ind w:left="7798" w:hanging="540"/>
      </w:pPr>
      <w:rPr>
        <w:rFonts w:hint="default"/>
        <w:lang w:val="en-US" w:eastAsia="en-US" w:bidi="ar-SA"/>
      </w:rPr>
    </w:lvl>
    <w:lvl w:ilvl="8" w:tplc="5CD6DFCE">
      <w:numFmt w:val="bullet"/>
      <w:lvlText w:val="•"/>
      <w:lvlJc w:val="left"/>
      <w:pPr>
        <w:ind w:left="8892" w:hanging="540"/>
      </w:pPr>
      <w:rPr>
        <w:rFonts w:hint="default"/>
        <w:lang w:val="en-US" w:eastAsia="en-US" w:bidi="ar-SA"/>
      </w:rPr>
    </w:lvl>
  </w:abstractNum>
  <w:abstractNum w:abstractNumId="2" w15:restartNumberingAfterBreak="0">
    <w:nsid w:val="28E92615"/>
    <w:multiLevelType w:val="hybridMultilevel"/>
    <w:tmpl w:val="519A0782"/>
    <w:lvl w:ilvl="0" w:tplc="71CE78F0">
      <w:numFmt w:val="bullet"/>
      <w:lvlText w:val=""/>
      <w:lvlJc w:val="left"/>
      <w:pPr>
        <w:ind w:left="1580" w:hanging="720"/>
      </w:pPr>
      <w:rPr>
        <w:rFonts w:ascii="Symbol" w:eastAsia="Symbol" w:hAnsi="Symbol" w:cs="Symbol" w:hint="default"/>
        <w:b w:val="0"/>
        <w:bCs w:val="0"/>
        <w:i w:val="0"/>
        <w:iCs w:val="0"/>
        <w:w w:val="100"/>
        <w:sz w:val="24"/>
        <w:szCs w:val="24"/>
        <w:lang w:val="en-US" w:eastAsia="en-US" w:bidi="ar-SA"/>
      </w:rPr>
    </w:lvl>
    <w:lvl w:ilvl="1" w:tplc="F2C29E72">
      <w:numFmt w:val="bullet"/>
      <w:lvlText w:val="•"/>
      <w:lvlJc w:val="left"/>
      <w:pPr>
        <w:ind w:left="2530" w:hanging="720"/>
      </w:pPr>
      <w:rPr>
        <w:rFonts w:hint="default"/>
        <w:lang w:val="en-US" w:eastAsia="en-US" w:bidi="ar-SA"/>
      </w:rPr>
    </w:lvl>
    <w:lvl w:ilvl="2" w:tplc="FFA61C3A">
      <w:numFmt w:val="bullet"/>
      <w:lvlText w:val="•"/>
      <w:lvlJc w:val="left"/>
      <w:pPr>
        <w:ind w:left="3480" w:hanging="720"/>
      </w:pPr>
      <w:rPr>
        <w:rFonts w:hint="default"/>
        <w:lang w:val="en-US" w:eastAsia="en-US" w:bidi="ar-SA"/>
      </w:rPr>
    </w:lvl>
    <w:lvl w:ilvl="3" w:tplc="3682A208">
      <w:numFmt w:val="bullet"/>
      <w:lvlText w:val="•"/>
      <w:lvlJc w:val="left"/>
      <w:pPr>
        <w:ind w:left="4430" w:hanging="720"/>
      </w:pPr>
      <w:rPr>
        <w:rFonts w:hint="default"/>
        <w:lang w:val="en-US" w:eastAsia="en-US" w:bidi="ar-SA"/>
      </w:rPr>
    </w:lvl>
    <w:lvl w:ilvl="4" w:tplc="BBDEE6FC">
      <w:numFmt w:val="bullet"/>
      <w:lvlText w:val="•"/>
      <w:lvlJc w:val="left"/>
      <w:pPr>
        <w:ind w:left="5380" w:hanging="720"/>
      </w:pPr>
      <w:rPr>
        <w:rFonts w:hint="default"/>
        <w:lang w:val="en-US" w:eastAsia="en-US" w:bidi="ar-SA"/>
      </w:rPr>
    </w:lvl>
    <w:lvl w:ilvl="5" w:tplc="19425600">
      <w:numFmt w:val="bullet"/>
      <w:lvlText w:val="•"/>
      <w:lvlJc w:val="left"/>
      <w:pPr>
        <w:ind w:left="6330" w:hanging="720"/>
      </w:pPr>
      <w:rPr>
        <w:rFonts w:hint="default"/>
        <w:lang w:val="en-US" w:eastAsia="en-US" w:bidi="ar-SA"/>
      </w:rPr>
    </w:lvl>
    <w:lvl w:ilvl="6" w:tplc="A4F4AF86">
      <w:numFmt w:val="bullet"/>
      <w:lvlText w:val="•"/>
      <w:lvlJc w:val="left"/>
      <w:pPr>
        <w:ind w:left="7280" w:hanging="720"/>
      </w:pPr>
      <w:rPr>
        <w:rFonts w:hint="default"/>
        <w:lang w:val="en-US" w:eastAsia="en-US" w:bidi="ar-SA"/>
      </w:rPr>
    </w:lvl>
    <w:lvl w:ilvl="7" w:tplc="387408F0">
      <w:numFmt w:val="bullet"/>
      <w:lvlText w:val="•"/>
      <w:lvlJc w:val="left"/>
      <w:pPr>
        <w:ind w:left="8230" w:hanging="720"/>
      </w:pPr>
      <w:rPr>
        <w:rFonts w:hint="default"/>
        <w:lang w:val="en-US" w:eastAsia="en-US" w:bidi="ar-SA"/>
      </w:rPr>
    </w:lvl>
    <w:lvl w:ilvl="8" w:tplc="645A50AE">
      <w:numFmt w:val="bullet"/>
      <w:lvlText w:val="•"/>
      <w:lvlJc w:val="left"/>
      <w:pPr>
        <w:ind w:left="9180" w:hanging="720"/>
      </w:pPr>
      <w:rPr>
        <w:rFonts w:hint="default"/>
        <w:lang w:val="en-US" w:eastAsia="en-US" w:bidi="ar-SA"/>
      </w:rPr>
    </w:lvl>
  </w:abstractNum>
  <w:abstractNum w:abstractNumId="3" w15:restartNumberingAfterBreak="0">
    <w:nsid w:val="3FF55214"/>
    <w:multiLevelType w:val="multilevel"/>
    <w:tmpl w:val="3EB61A1C"/>
    <w:lvl w:ilvl="0">
      <w:start w:val="1"/>
      <w:numFmt w:val="decimal"/>
      <w:lvlText w:val="%1."/>
      <w:lvlJc w:val="left"/>
      <w:pPr>
        <w:ind w:left="860" w:hanging="720"/>
        <w:jc w:val="left"/>
      </w:pPr>
      <w:rPr>
        <w:rFonts w:hint="default"/>
        <w:w w:val="100"/>
        <w:lang w:val="en-US" w:eastAsia="en-US" w:bidi="ar-SA"/>
      </w:rPr>
    </w:lvl>
    <w:lvl w:ilvl="1">
      <w:start w:val="1"/>
      <w:numFmt w:val="decimal"/>
      <w:lvlText w:val="%1.%2"/>
      <w:lvlJc w:val="left"/>
      <w:pPr>
        <w:ind w:left="1580" w:hanging="72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35" w:hanging="720"/>
      </w:pPr>
      <w:rPr>
        <w:rFonts w:hint="default"/>
        <w:lang w:val="en-US" w:eastAsia="en-US" w:bidi="ar-SA"/>
      </w:rPr>
    </w:lvl>
    <w:lvl w:ilvl="3">
      <w:numFmt w:val="bullet"/>
      <w:lvlText w:val="•"/>
      <w:lvlJc w:val="left"/>
      <w:pPr>
        <w:ind w:left="3691" w:hanging="720"/>
      </w:pPr>
      <w:rPr>
        <w:rFonts w:hint="default"/>
        <w:lang w:val="en-US" w:eastAsia="en-US" w:bidi="ar-SA"/>
      </w:rPr>
    </w:lvl>
    <w:lvl w:ilvl="4">
      <w:numFmt w:val="bullet"/>
      <w:lvlText w:val="•"/>
      <w:lvlJc w:val="left"/>
      <w:pPr>
        <w:ind w:left="4746" w:hanging="720"/>
      </w:pPr>
      <w:rPr>
        <w:rFonts w:hint="default"/>
        <w:lang w:val="en-US" w:eastAsia="en-US" w:bidi="ar-SA"/>
      </w:rPr>
    </w:lvl>
    <w:lvl w:ilvl="5">
      <w:numFmt w:val="bullet"/>
      <w:lvlText w:val="•"/>
      <w:lvlJc w:val="left"/>
      <w:pPr>
        <w:ind w:left="5802" w:hanging="720"/>
      </w:pPr>
      <w:rPr>
        <w:rFonts w:hint="default"/>
        <w:lang w:val="en-US" w:eastAsia="en-US" w:bidi="ar-SA"/>
      </w:rPr>
    </w:lvl>
    <w:lvl w:ilvl="6">
      <w:numFmt w:val="bullet"/>
      <w:lvlText w:val="•"/>
      <w:lvlJc w:val="left"/>
      <w:pPr>
        <w:ind w:left="6857" w:hanging="720"/>
      </w:pPr>
      <w:rPr>
        <w:rFonts w:hint="default"/>
        <w:lang w:val="en-US" w:eastAsia="en-US" w:bidi="ar-SA"/>
      </w:rPr>
    </w:lvl>
    <w:lvl w:ilvl="7">
      <w:numFmt w:val="bullet"/>
      <w:lvlText w:val="•"/>
      <w:lvlJc w:val="left"/>
      <w:pPr>
        <w:ind w:left="7913" w:hanging="720"/>
      </w:pPr>
      <w:rPr>
        <w:rFonts w:hint="default"/>
        <w:lang w:val="en-US" w:eastAsia="en-US" w:bidi="ar-SA"/>
      </w:rPr>
    </w:lvl>
    <w:lvl w:ilvl="8">
      <w:numFmt w:val="bullet"/>
      <w:lvlText w:val="•"/>
      <w:lvlJc w:val="left"/>
      <w:pPr>
        <w:ind w:left="8968" w:hanging="720"/>
      </w:pPr>
      <w:rPr>
        <w:rFonts w:hint="default"/>
        <w:lang w:val="en-US" w:eastAsia="en-US" w:bidi="ar-SA"/>
      </w:rPr>
    </w:lvl>
  </w:abstractNum>
  <w:abstractNum w:abstractNumId="4" w15:restartNumberingAfterBreak="0">
    <w:nsid w:val="460037A0"/>
    <w:multiLevelType w:val="hybridMultilevel"/>
    <w:tmpl w:val="5C12BC60"/>
    <w:lvl w:ilvl="0" w:tplc="334EB714">
      <w:start w:val="1"/>
      <w:numFmt w:val="upperLetter"/>
      <w:lvlText w:val="%1."/>
      <w:lvlJc w:val="left"/>
      <w:pPr>
        <w:ind w:left="1580" w:hanging="1066"/>
        <w:jc w:val="left"/>
      </w:pPr>
      <w:rPr>
        <w:rFonts w:ascii="Calibri" w:eastAsia="Calibri" w:hAnsi="Calibri" w:cs="Calibri" w:hint="default"/>
        <w:b w:val="0"/>
        <w:bCs w:val="0"/>
        <w:i w:val="0"/>
        <w:iCs w:val="0"/>
        <w:w w:val="100"/>
        <w:sz w:val="24"/>
        <w:szCs w:val="24"/>
        <w:lang w:val="en-US" w:eastAsia="en-US" w:bidi="ar-SA"/>
      </w:rPr>
    </w:lvl>
    <w:lvl w:ilvl="1" w:tplc="06D8C738">
      <w:numFmt w:val="bullet"/>
      <w:lvlText w:val="•"/>
      <w:lvlJc w:val="left"/>
      <w:pPr>
        <w:ind w:left="2530" w:hanging="1066"/>
      </w:pPr>
      <w:rPr>
        <w:rFonts w:hint="default"/>
        <w:lang w:val="en-US" w:eastAsia="en-US" w:bidi="ar-SA"/>
      </w:rPr>
    </w:lvl>
    <w:lvl w:ilvl="2" w:tplc="42BCA320">
      <w:numFmt w:val="bullet"/>
      <w:lvlText w:val="•"/>
      <w:lvlJc w:val="left"/>
      <w:pPr>
        <w:ind w:left="3480" w:hanging="1066"/>
      </w:pPr>
      <w:rPr>
        <w:rFonts w:hint="default"/>
        <w:lang w:val="en-US" w:eastAsia="en-US" w:bidi="ar-SA"/>
      </w:rPr>
    </w:lvl>
    <w:lvl w:ilvl="3" w:tplc="A5064FB8">
      <w:numFmt w:val="bullet"/>
      <w:lvlText w:val="•"/>
      <w:lvlJc w:val="left"/>
      <w:pPr>
        <w:ind w:left="4430" w:hanging="1066"/>
      </w:pPr>
      <w:rPr>
        <w:rFonts w:hint="default"/>
        <w:lang w:val="en-US" w:eastAsia="en-US" w:bidi="ar-SA"/>
      </w:rPr>
    </w:lvl>
    <w:lvl w:ilvl="4" w:tplc="AB98935C">
      <w:numFmt w:val="bullet"/>
      <w:lvlText w:val="•"/>
      <w:lvlJc w:val="left"/>
      <w:pPr>
        <w:ind w:left="5380" w:hanging="1066"/>
      </w:pPr>
      <w:rPr>
        <w:rFonts w:hint="default"/>
        <w:lang w:val="en-US" w:eastAsia="en-US" w:bidi="ar-SA"/>
      </w:rPr>
    </w:lvl>
    <w:lvl w:ilvl="5" w:tplc="BA1A166C">
      <w:numFmt w:val="bullet"/>
      <w:lvlText w:val="•"/>
      <w:lvlJc w:val="left"/>
      <w:pPr>
        <w:ind w:left="6330" w:hanging="1066"/>
      </w:pPr>
      <w:rPr>
        <w:rFonts w:hint="default"/>
        <w:lang w:val="en-US" w:eastAsia="en-US" w:bidi="ar-SA"/>
      </w:rPr>
    </w:lvl>
    <w:lvl w:ilvl="6" w:tplc="7ACA031E">
      <w:numFmt w:val="bullet"/>
      <w:lvlText w:val="•"/>
      <w:lvlJc w:val="left"/>
      <w:pPr>
        <w:ind w:left="7280" w:hanging="1066"/>
      </w:pPr>
      <w:rPr>
        <w:rFonts w:hint="default"/>
        <w:lang w:val="en-US" w:eastAsia="en-US" w:bidi="ar-SA"/>
      </w:rPr>
    </w:lvl>
    <w:lvl w:ilvl="7" w:tplc="EFEEFE1A">
      <w:numFmt w:val="bullet"/>
      <w:lvlText w:val="•"/>
      <w:lvlJc w:val="left"/>
      <w:pPr>
        <w:ind w:left="8230" w:hanging="1066"/>
      </w:pPr>
      <w:rPr>
        <w:rFonts w:hint="default"/>
        <w:lang w:val="en-US" w:eastAsia="en-US" w:bidi="ar-SA"/>
      </w:rPr>
    </w:lvl>
    <w:lvl w:ilvl="8" w:tplc="C7D85370">
      <w:numFmt w:val="bullet"/>
      <w:lvlText w:val="•"/>
      <w:lvlJc w:val="left"/>
      <w:pPr>
        <w:ind w:left="9180" w:hanging="1066"/>
      </w:pPr>
      <w:rPr>
        <w:rFonts w:hint="default"/>
        <w:lang w:val="en-US" w:eastAsia="en-US" w:bidi="ar-SA"/>
      </w:rPr>
    </w:lvl>
  </w:abstractNum>
  <w:num w:numId="1" w16cid:durableId="1516458379">
    <w:abstractNumId w:val="0"/>
  </w:num>
  <w:num w:numId="2" w16cid:durableId="750811307">
    <w:abstractNumId w:val="4"/>
  </w:num>
  <w:num w:numId="3" w16cid:durableId="703988010">
    <w:abstractNumId w:val="2"/>
  </w:num>
  <w:num w:numId="4" w16cid:durableId="1387030032">
    <w:abstractNumId w:val="3"/>
  </w:num>
  <w:num w:numId="5" w16cid:durableId="29164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B8"/>
    <w:rsid w:val="00023185"/>
    <w:rsid w:val="001C1381"/>
    <w:rsid w:val="002929B8"/>
    <w:rsid w:val="00422F1F"/>
    <w:rsid w:val="005C4CB6"/>
    <w:rsid w:val="005E020D"/>
    <w:rsid w:val="00CF1843"/>
    <w:rsid w:val="00DC4800"/>
    <w:rsid w:val="00E90A76"/>
    <w:rsid w:val="00FF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5370AB"/>
  <w15:docId w15:val="{4D07DE08-C11A-4A98-812E-4A62222D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4"/>
      <w:ind w:left="3908" w:right="3902" w:hanging="3"/>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right="136" w:hanging="720"/>
      <w:jc w:val="both"/>
    </w:pPr>
  </w:style>
  <w:style w:type="paragraph" w:customStyle="1" w:styleId="TableParagraph">
    <w:name w:val="Table Paragraph"/>
    <w:basedOn w:val="Normal"/>
    <w:uiPriority w:val="1"/>
    <w:qFormat/>
  </w:style>
  <w:style w:type="paragraph" w:styleId="Revision">
    <w:name w:val="Revision"/>
    <w:hidden/>
    <w:uiPriority w:val="99"/>
    <w:semiHidden/>
    <w:rsid w:val="005C4CB6"/>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C4CB6"/>
    <w:pPr>
      <w:tabs>
        <w:tab w:val="center" w:pos="4680"/>
        <w:tab w:val="right" w:pos="9360"/>
      </w:tabs>
    </w:pPr>
  </w:style>
  <w:style w:type="character" w:customStyle="1" w:styleId="HeaderChar">
    <w:name w:val="Header Char"/>
    <w:basedOn w:val="DefaultParagraphFont"/>
    <w:link w:val="Header"/>
    <w:uiPriority w:val="99"/>
    <w:rsid w:val="005C4CB6"/>
    <w:rPr>
      <w:rFonts w:ascii="Times New Roman" w:eastAsia="Times New Roman" w:hAnsi="Times New Roman" w:cs="Times New Roman"/>
    </w:rPr>
  </w:style>
  <w:style w:type="paragraph" w:styleId="Footer">
    <w:name w:val="footer"/>
    <w:basedOn w:val="Normal"/>
    <w:link w:val="FooterChar"/>
    <w:uiPriority w:val="99"/>
    <w:unhideWhenUsed/>
    <w:rsid w:val="005C4CB6"/>
    <w:pPr>
      <w:tabs>
        <w:tab w:val="center" w:pos="4680"/>
        <w:tab w:val="right" w:pos="9360"/>
      </w:tabs>
    </w:pPr>
  </w:style>
  <w:style w:type="character" w:customStyle="1" w:styleId="FooterChar">
    <w:name w:val="Footer Char"/>
    <w:basedOn w:val="DefaultParagraphFont"/>
    <w:link w:val="Footer"/>
    <w:uiPriority w:val="99"/>
    <w:rsid w:val="005C4CB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C1381"/>
    <w:rPr>
      <w:sz w:val="16"/>
      <w:szCs w:val="16"/>
    </w:rPr>
  </w:style>
  <w:style w:type="paragraph" w:styleId="CommentText">
    <w:name w:val="annotation text"/>
    <w:basedOn w:val="Normal"/>
    <w:link w:val="CommentTextChar"/>
    <w:uiPriority w:val="99"/>
    <w:unhideWhenUsed/>
    <w:rsid w:val="001C1381"/>
    <w:rPr>
      <w:sz w:val="20"/>
      <w:szCs w:val="20"/>
    </w:rPr>
  </w:style>
  <w:style w:type="character" w:customStyle="1" w:styleId="CommentTextChar">
    <w:name w:val="Comment Text Char"/>
    <w:basedOn w:val="DefaultParagraphFont"/>
    <w:link w:val="CommentText"/>
    <w:uiPriority w:val="99"/>
    <w:rsid w:val="001C13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1381"/>
    <w:rPr>
      <w:b/>
      <w:bCs/>
    </w:rPr>
  </w:style>
  <w:style w:type="character" w:customStyle="1" w:styleId="CommentSubjectChar">
    <w:name w:val="Comment Subject Char"/>
    <w:basedOn w:val="CommentTextChar"/>
    <w:link w:val="CommentSubject"/>
    <w:uiPriority w:val="99"/>
    <w:semiHidden/>
    <w:rsid w:val="001C138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lga.gov/legislation/ilcs/ilcs.as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hs.state.il.us/iit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3579</Words>
  <Characters>20404</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Certifications and Standard Terms and Conditions 7.2016</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Certifications and Standard Terms and Conditions 7.2016</dc:title>
  <dc:creator>Heather.Bova</dc:creator>
  <cp:lastModifiedBy>Parks, Heather R.</cp:lastModifiedBy>
  <cp:revision>2</cp:revision>
  <dcterms:created xsi:type="dcterms:W3CDTF">2024-02-07T16:52:00Z</dcterms:created>
  <dcterms:modified xsi:type="dcterms:W3CDTF">2024-02-07T16:52:00Z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Acrobat PDFMaker 11 for Word</vt:lpwstr>
  </property>
  <property fmtid="{D5CDD505-2E9C-101B-9397-08002B2CF9AE}" pid="4" name="LastSaved">
    <vt:filetime>2023-02-28T00:00:00Z</vt:filetime>
  </property>
  <property fmtid="{D5CDD505-2E9C-101B-9397-08002B2CF9AE}" pid="5" name="Producer">
    <vt:lpwstr>Adobe PDF Library 11.0</vt:lpwstr>
  </property>
  <property fmtid="{D5CDD505-2E9C-101B-9397-08002B2CF9AE}" pid="6" name="SourceModified">
    <vt:lpwstr>D:20160713161220</vt:lpwstr>
  </property>
</Properties>
</file>