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908D" w14:textId="3FC44867" w:rsidR="005F43E8" w:rsidRPr="00077601" w:rsidRDefault="005F43E8" w:rsidP="005F43E8">
      <w:pPr>
        <w:autoSpaceDE w:val="0"/>
        <w:autoSpaceDN w:val="0"/>
        <w:jc w:val="both"/>
        <w:rPr>
          <w:rFonts w:asciiTheme="minorHAnsi" w:hAnsiTheme="minorHAnsi"/>
          <w:b/>
          <w:u w:val="single"/>
        </w:rPr>
      </w:pPr>
      <w:bookmarkStart w:id="0" w:name="start_text"/>
      <w:bookmarkStart w:id="1" w:name="_GoBack"/>
      <w:bookmarkEnd w:id="1"/>
      <w:r w:rsidRPr="00077601">
        <w:rPr>
          <w:rFonts w:asciiTheme="minorHAnsi" w:hAnsiTheme="minorHAnsi"/>
          <w:b/>
          <w:u w:val="single"/>
        </w:rPr>
        <w:t>SECTION 00 43 42 – FEDERALLY REIMBURSED PROJECT</w:t>
      </w:r>
    </w:p>
    <w:p w14:paraId="681A5D2D" w14:textId="77777777" w:rsidR="005F43E8" w:rsidRPr="005F43E8" w:rsidRDefault="005F43E8" w:rsidP="005F43E8">
      <w:pPr>
        <w:autoSpaceDE w:val="0"/>
        <w:autoSpaceDN w:val="0"/>
        <w:jc w:val="both"/>
        <w:rPr>
          <w:rFonts w:asciiTheme="minorHAnsi" w:hAnsiTheme="minorHAnsi"/>
          <w:i/>
          <w:sz w:val="20"/>
          <w:szCs w:val="20"/>
          <w:u w:val="single"/>
        </w:rPr>
      </w:pPr>
    </w:p>
    <w:p w14:paraId="4A003F26" w14:textId="77777777" w:rsidR="005F43E8" w:rsidRPr="005F43E8" w:rsidRDefault="005F43E8" w:rsidP="005F43E8">
      <w:pPr>
        <w:numPr>
          <w:ilvl w:val="1"/>
          <w:numId w:val="26"/>
        </w:numPr>
        <w:autoSpaceDE w:val="0"/>
        <w:autoSpaceDN w:val="0"/>
        <w:jc w:val="both"/>
        <w:rPr>
          <w:rFonts w:asciiTheme="minorHAnsi" w:hAnsiTheme="minorHAnsi"/>
          <w:sz w:val="20"/>
          <w:szCs w:val="20"/>
        </w:rPr>
      </w:pPr>
      <w:r w:rsidRPr="005F43E8">
        <w:rPr>
          <w:rFonts w:asciiTheme="minorHAnsi" w:hAnsiTheme="minorHAnsi"/>
          <w:b/>
          <w:sz w:val="20"/>
          <w:szCs w:val="20"/>
        </w:rPr>
        <w:t xml:space="preserve">APPLICABLE LAWS.  </w:t>
      </w:r>
      <w:r w:rsidRPr="005F43E8">
        <w:rPr>
          <w:rFonts w:asciiTheme="minorHAnsi" w:hAnsiTheme="minorHAnsi"/>
          <w:sz w:val="20"/>
          <w:szCs w:val="20"/>
        </w:rPr>
        <w:t xml:space="preserve">This Contract is subject to a reimbursement of funding by the Federal Government and is subject to all Federal laws and regulations pertaining to Federally reimbursed construction projects.  In the event of a conflict caused by the provisions of this Section 00 43 42 and the remainder of the contract documents, the more restrictive requirements shall govern.  </w:t>
      </w:r>
    </w:p>
    <w:p w14:paraId="06836B0D" w14:textId="77777777" w:rsidR="005F43E8" w:rsidRPr="005F43E8" w:rsidRDefault="005F43E8" w:rsidP="005F43E8">
      <w:pPr>
        <w:autoSpaceDE w:val="0"/>
        <w:autoSpaceDN w:val="0"/>
        <w:jc w:val="both"/>
        <w:rPr>
          <w:rFonts w:asciiTheme="minorHAnsi" w:hAnsiTheme="minorHAnsi"/>
          <w:sz w:val="20"/>
          <w:szCs w:val="20"/>
        </w:rPr>
      </w:pPr>
    </w:p>
    <w:p w14:paraId="7AAE87D1" w14:textId="77777777" w:rsidR="005F43E8" w:rsidRPr="005F43E8" w:rsidRDefault="005F43E8" w:rsidP="005F43E8">
      <w:pPr>
        <w:numPr>
          <w:ilvl w:val="1"/>
          <w:numId w:val="26"/>
        </w:numPr>
        <w:autoSpaceDE w:val="0"/>
        <w:autoSpaceDN w:val="0"/>
        <w:jc w:val="both"/>
        <w:rPr>
          <w:rFonts w:asciiTheme="minorHAnsi" w:hAnsiTheme="minorHAnsi"/>
          <w:sz w:val="20"/>
          <w:szCs w:val="20"/>
        </w:rPr>
      </w:pPr>
      <w:r w:rsidRPr="005F43E8">
        <w:rPr>
          <w:rFonts w:asciiTheme="minorHAnsi" w:hAnsiTheme="minorHAnsi"/>
          <w:b/>
          <w:sz w:val="20"/>
          <w:szCs w:val="20"/>
        </w:rPr>
        <w:t>INSPECTION AND AUDIT.</w:t>
      </w:r>
      <w:r w:rsidRPr="005F43E8">
        <w:rPr>
          <w:rFonts w:asciiTheme="minorHAnsi" w:hAnsiTheme="minorHAnsi"/>
          <w:sz w:val="20"/>
          <w:szCs w:val="20"/>
        </w:rPr>
        <w:t xml:space="preserve">  The authorized representatives of the Federal Government and the State of Illinois shall be permitted to inspect all work, materials, payrolls, personnel records, invoices for materials and other data and records relevant to the Contract.  </w:t>
      </w:r>
    </w:p>
    <w:p w14:paraId="149D62AD" w14:textId="77777777" w:rsidR="005F43E8" w:rsidRPr="005F43E8" w:rsidRDefault="005F43E8" w:rsidP="005F43E8">
      <w:pPr>
        <w:autoSpaceDE w:val="0"/>
        <w:autoSpaceDN w:val="0"/>
        <w:jc w:val="both"/>
        <w:rPr>
          <w:rFonts w:asciiTheme="minorHAnsi" w:hAnsiTheme="minorHAnsi"/>
          <w:sz w:val="20"/>
          <w:szCs w:val="20"/>
        </w:rPr>
      </w:pPr>
    </w:p>
    <w:p w14:paraId="74DF4329" w14:textId="77777777" w:rsidR="005F43E8" w:rsidRPr="005F43E8" w:rsidRDefault="005F43E8" w:rsidP="005F43E8">
      <w:pPr>
        <w:numPr>
          <w:ilvl w:val="1"/>
          <w:numId w:val="26"/>
        </w:numPr>
        <w:autoSpaceDE w:val="0"/>
        <w:autoSpaceDN w:val="0"/>
        <w:jc w:val="both"/>
        <w:rPr>
          <w:rFonts w:asciiTheme="minorHAnsi" w:hAnsiTheme="minorHAnsi"/>
          <w:sz w:val="20"/>
          <w:szCs w:val="20"/>
        </w:rPr>
      </w:pPr>
      <w:r w:rsidRPr="005F43E8">
        <w:rPr>
          <w:rFonts w:asciiTheme="minorHAnsi" w:hAnsiTheme="minorHAnsi"/>
          <w:b/>
          <w:sz w:val="20"/>
          <w:szCs w:val="20"/>
        </w:rPr>
        <w:t xml:space="preserve">FEDERAL EXHIBITS.  </w:t>
      </w:r>
      <w:r w:rsidRPr="005F43E8">
        <w:rPr>
          <w:rFonts w:asciiTheme="minorHAnsi" w:hAnsiTheme="minorHAnsi"/>
          <w:sz w:val="20"/>
          <w:szCs w:val="20"/>
        </w:rPr>
        <w:t>All specified Federal exhibits now or hereinafter amended are expressly incorporated by reference into the Contract and all rights, duties and liabilities set forth therein shall be deemed to specifically apply to the contractor and the contractor’s employees.  Specified exhibits are:</w:t>
      </w:r>
    </w:p>
    <w:p w14:paraId="34208491" w14:textId="77777777" w:rsidR="005F43E8" w:rsidRPr="005F43E8" w:rsidRDefault="005F43E8" w:rsidP="005F43E8">
      <w:pPr>
        <w:autoSpaceDE w:val="0"/>
        <w:autoSpaceDN w:val="0"/>
        <w:jc w:val="both"/>
        <w:rPr>
          <w:rFonts w:asciiTheme="minorHAnsi" w:hAnsiTheme="minorHAnsi"/>
          <w:sz w:val="20"/>
          <w:szCs w:val="20"/>
        </w:rPr>
      </w:pPr>
    </w:p>
    <w:p w14:paraId="5E8A6E23" w14:textId="77777777" w:rsidR="005F43E8" w:rsidRPr="005F43E8" w:rsidRDefault="005F43E8" w:rsidP="005F43E8">
      <w:pPr>
        <w:numPr>
          <w:ilvl w:val="0"/>
          <w:numId w:val="28"/>
        </w:numPr>
        <w:autoSpaceDE w:val="0"/>
        <w:autoSpaceDN w:val="0"/>
        <w:jc w:val="both"/>
        <w:rPr>
          <w:rFonts w:asciiTheme="minorHAnsi" w:hAnsiTheme="minorHAnsi"/>
          <w:sz w:val="20"/>
          <w:szCs w:val="20"/>
        </w:rPr>
      </w:pPr>
      <w:r w:rsidRPr="005F43E8">
        <w:rPr>
          <w:rFonts w:asciiTheme="minorHAnsi" w:hAnsiTheme="minorHAnsi"/>
          <w:sz w:val="20"/>
          <w:szCs w:val="20"/>
        </w:rPr>
        <w:t>Certification Regarding Lobbying.</w:t>
      </w:r>
    </w:p>
    <w:p w14:paraId="7FB02F25" w14:textId="77777777" w:rsidR="005F43E8" w:rsidRPr="005F43E8" w:rsidRDefault="005F43E8" w:rsidP="005F43E8">
      <w:pPr>
        <w:autoSpaceDE w:val="0"/>
        <w:autoSpaceDN w:val="0"/>
        <w:jc w:val="both"/>
        <w:rPr>
          <w:rFonts w:asciiTheme="minorHAnsi" w:hAnsiTheme="minorHAnsi"/>
          <w:sz w:val="20"/>
          <w:szCs w:val="20"/>
        </w:rPr>
      </w:pPr>
    </w:p>
    <w:p w14:paraId="250D9701" w14:textId="77777777" w:rsidR="005F43E8" w:rsidRPr="005F43E8" w:rsidRDefault="005F43E8" w:rsidP="005F43E8">
      <w:pPr>
        <w:numPr>
          <w:ilvl w:val="0"/>
          <w:numId w:val="28"/>
        </w:numPr>
        <w:autoSpaceDE w:val="0"/>
        <w:autoSpaceDN w:val="0"/>
        <w:jc w:val="both"/>
        <w:rPr>
          <w:rFonts w:asciiTheme="minorHAnsi" w:hAnsiTheme="minorHAnsi"/>
          <w:sz w:val="20"/>
          <w:szCs w:val="20"/>
        </w:rPr>
      </w:pPr>
      <w:r w:rsidRPr="005F43E8">
        <w:rPr>
          <w:rFonts w:asciiTheme="minorHAnsi" w:hAnsiTheme="minorHAnsi"/>
          <w:sz w:val="20"/>
          <w:szCs w:val="20"/>
        </w:rPr>
        <w:t>Certification Regarding Drug-Free Workplace Requirements for Grantees Other Than Individuals.</w:t>
      </w:r>
    </w:p>
    <w:p w14:paraId="1566BEE2" w14:textId="77777777" w:rsidR="005F43E8" w:rsidRPr="005F43E8" w:rsidRDefault="005F43E8" w:rsidP="005F43E8">
      <w:pPr>
        <w:autoSpaceDE w:val="0"/>
        <w:autoSpaceDN w:val="0"/>
        <w:jc w:val="both"/>
        <w:rPr>
          <w:rFonts w:asciiTheme="minorHAnsi" w:hAnsiTheme="minorHAnsi"/>
          <w:sz w:val="20"/>
          <w:szCs w:val="20"/>
        </w:rPr>
      </w:pPr>
    </w:p>
    <w:p w14:paraId="21B59C73" w14:textId="77777777" w:rsidR="005F43E8" w:rsidRPr="005F43E8" w:rsidRDefault="005F43E8" w:rsidP="005F43E8">
      <w:pPr>
        <w:numPr>
          <w:ilvl w:val="0"/>
          <w:numId w:val="28"/>
        </w:numPr>
        <w:autoSpaceDE w:val="0"/>
        <w:autoSpaceDN w:val="0"/>
        <w:jc w:val="both"/>
        <w:rPr>
          <w:rFonts w:asciiTheme="minorHAnsi" w:hAnsiTheme="minorHAnsi"/>
          <w:sz w:val="20"/>
          <w:szCs w:val="20"/>
        </w:rPr>
      </w:pPr>
      <w:r w:rsidRPr="005F43E8">
        <w:rPr>
          <w:rFonts w:asciiTheme="minorHAnsi" w:hAnsiTheme="minorHAnsi"/>
          <w:sz w:val="20"/>
          <w:szCs w:val="20"/>
        </w:rPr>
        <w:t>Certification Regarding Debarment, Suspension, and Other Responsibility Matters – Primary Covered Transactions.</w:t>
      </w:r>
    </w:p>
    <w:p w14:paraId="4F3FB208" w14:textId="77777777" w:rsidR="005F43E8" w:rsidRPr="005F43E8" w:rsidRDefault="005F43E8" w:rsidP="005F43E8">
      <w:pPr>
        <w:autoSpaceDE w:val="0"/>
        <w:autoSpaceDN w:val="0"/>
        <w:jc w:val="both"/>
        <w:rPr>
          <w:rFonts w:asciiTheme="minorHAnsi" w:hAnsiTheme="minorHAnsi"/>
          <w:sz w:val="20"/>
          <w:szCs w:val="20"/>
        </w:rPr>
      </w:pPr>
    </w:p>
    <w:p w14:paraId="599DB6F8" w14:textId="77777777" w:rsidR="005F43E8" w:rsidRPr="005F43E8" w:rsidRDefault="005F43E8" w:rsidP="005F43E8">
      <w:pPr>
        <w:numPr>
          <w:ilvl w:val="0"/>
          <w:numId w:val="28"/>
        </w:numPr>
        <w:autoSpaceDE w:val="0"/>
        <w:autoSpaceDN w:val="0"/>
        <w:jc w:val="both"/>
        <w:rPr>
          <w:rFonts w:asciiTheme="minorHAnsi" w:hAnsiTheme="minorHAnsi"/>
          <w:sz w:val="20"/>
          <w:szCs w:val="20"/>
        </w:rPr>
      </w:pPr>
      <w:r w:rsidRPr="005F43E8">
        <w:rPr>
          <w:rFonts w:asciiTheme="minorHAnsi" w:hAnsiTheme="minorHAnsi"/>
          <w:sz w:val="20"/>
          <w:szCs w:val="20"/>
        </w:rPr>
        <w:t>Certification Regarding Debarment, Suspension, Ineligibility and Voluntary Exclusion – Lower Tier Covered Transactions.</w:t>
      </w:r>
    </w:p>
    <w:p w14:paraId="12812EAC" w14:textId="77777777" w:rsidR="005F43E8" w:rsidRPr="005F43E8" w:rsidRDefault="005F43E8" w:rsidP="005F43E8">
      <w:pPr>
        <w:autoSpaceDE w:val="0"/>
        <w:autoSpaceDN w:val="0"/>
        <w:jc w:val="both"/>
        <w:rPr>
          <w:rFonts w:asciiTheme="minorHAnsi" w:hAnsiTheme="minorHAnsi"/>
          <w:b/>
          <w:sz w:val="20"/>
          <w:szCs w:val="20"/>
        </w:rPr>
      </w:pPr>
    </w:p>
    <w:p w14:paraId="00E84984" w14:textId="77777777" w:rsidR="005F43E8" w:rsidRPr="005F43E8" w:rsidRDefault="005F43E8" w:rsidP="005F43E8">
      <w:pPr>
        <w:numPr>
          <w:ilvl w:val="1"/>
          <w:numId w:val="26"/>
        </w:numPr>
        <w:autoSpaceDE w:val="0"/>
        <w:autoSpaceDN w:val="0"/>
        <w:jc w:val="both"/>
        <w:rPr>
          <w:rFonts w:asciiTheme="minorHAnsi" w:hAnsiTheme="minorHAnsi"/>
          <w:sz w:val="20"/>
          <w:szCs w:val="20"/>
        </w:rPr>
      </w:pPr>
      <w:r w:rsidRPr="005F43E8">
        <w:rPr>
          <w:rFonts w:asciiTheme="minorHAnsi" w:hAnsiTheme="minorHAnsi"/>
          <w:b/>
          <w:sz w:val="20"/>
          <w:szCs w:val="20"/>
        </w:rPr>
        <w:t>DEPARTMENT OF VETERANS’ AFFAIRS CONTRACTS</w:t>
      </w:r>
      <w:r w:rsidRPr="005F43E8">
        <w:rPr>
          <w:rFonts w:asciiTheme="minorHAnsi" w:hAnsiTheme="minorHAnsi"/>
          <w:sz w:val="20"/>
          <w:szCs w:val="20"/>
        </w:rPr>
        <w:t>.  For construction contracts for the Illinois Department of Veterans’ Affairs subject to reimbursement of funding by the Federal Government, CDB has determined that entities must comply with the following provisions:</w:t>
      </w:r>
    </w:p>
    <w:p w14:paraId="6A58F5F0" w14:textId="77777777" w:rsidR="005F43E8" w:rsidRPr="005F43E8" w:rsidRDefault="005F43E8" w:rsidP="005F43E8">
      <w:pPr>
        <w:autoSpaceDE w:val="0"/>
        <w:autoSpaceDN w:val="0"/>
        <w:jc w:val="both"/>
        <w:rPr>
          <w:rFonts w:asciiTheme="minorHAnsi" w:hAnsiTheme="minorHAnsi"/>
          <w:sz w:val="20"/>
          <w:szCs w:val="20"/>
        </w:rPr>
      </w:pPr>
    </w:p>
    <w:p w14:paraId="71DFDFBD" w14:textId="0F666FCB" w:rsidR="005F43E8" w:rsidRPr="005F43E8" w:rsidRDefault="005F43E8" w:rsidP="005F43E8">
      <w:pPr>
        <w:numPr>
          <w:ilvl w:val="0"/>
          <w:numId w:val="27"/>
        </w:numPr>
        <w:autoSpaceDE w:val="0"/>
        <w:autoSpaceDN w:val="0"/>
        <w:jc w:val="both"/>
        <w:rPr>
          <w:rFonts w:asciiTheme="minorHAnsi" w:hAnsiTheme="minorHAnsi"/>
          <w:sz w:val="20"/>
          <w:szCs w:val="20"/>
        </w:rPr>
      </w:pPr>
      <w:r w:rsidRPr="005F43E8">
        <w:rPr>
          <w:rFonts w:asciiTheme="minorHAnsi" w:hAnsiTheme="minorHAnsi"/>
          <w:b/>
          <w:sz w:val="20"/>
          <w:szCs w:val="20"/>
        </w:rPr>
        <w:t xml:space="preserve">Lobbying.  </w:t>
      </w:r>
      <w:r w:rsidRPr="005F43E8">
        <w:rPr>
          <w:rFonts w:asciiTheme="minorHAnsi" w:hAnsiTheme="minorHAnsi"/>
          <w:sz w:val="20"/>
          <w:szCs w:val="20"/>
        </w:rPr>
        <w:t xml:space="preserve">In addition to State law prohibitions regarding lobbying, contractors and subcontractors shall comply with all requirements contained in the Certification Regarding Lobbying, </w:t>
      </w:r>
      <w:r w:rsidR="00B12F9F">
        <w:rPr>
          <w:rFonts w:asciiTheme="minorHAnsi" w:hAnsiTheme="minorHAnsi"/>
          <w:sz w:val="20"/>
          <w:szCs w:val="20"/>
        </w:rPr>
        <w:t>VA Form 10-0388-9</w:t>
      </w:r>
      <w:r w:rsidRPr="005F43E8">
        <w:rPr>
          <w:rFonts w:asciiTheme="minorHAnsi" w:hAnsiTheme="minorHAnsi"/>
          <w:sz w:val="20"/>
          <w:szCs w:val="20"/>
        </w:rPr>
        <w:t xml:space="preserve">.  </w:t>
      </w:r>
    </w:p>
    <w:p w14:paraId="34973C03" w14:textId="77777777" w:rsidR="005F43E8" w:rsidRPr="005F43E8" w:rsidRDefault="005F43E8" w:rsidP="005F43E8">
      <w:pPr>
        <w:autoSpaceDE w:val="0"/>
        <w:autoSpaceDN w:val="0"/>
        <w:jc w:val="both"/>
        <w:rPr>
          <w:rFonts w:asciiTheme="minorHAnsi" w:hAnsiTheme="minorHAnsi"/>
          <w:sz w:val="20"/>
          <w:szCs w:val="20"/>
        </w:rPr>
      </w:pPr>
    </w:p>
    <w:p w14:paraId="28E61DBA" w14:textId="6BE668DC" w:rsidR="005F43E8" w:rsidRPr="005F43E8" w:rsidRDefault="005F43E8" w:rsidP="005F43E8">
      <w:pPr>
        <w:numPr>
          <w:ilvl w:val="0"/>
          <w:numId w:val="27"/>
        </w:numPr>
        <w:autoSpaceDE w:val="0"/>
        <w:autoSpaceDN w:val="0"/>
        <w:jc w:val="both"/>
        <w:rPr>
          <w:rFonts w:asciiTheme="minorHAnsi" w:hAnsiTheme="minorHAnsi"/>
          <w:sz w:val="20"/>
          <w:szCs w:val="20"/>
        </w:rPr>
      </w:pPr>
      <w:r w:rsidRPr="005F43E8">
        <w:rPr>
          <w:rFonts w:asciiTheme="minorHAnsi" w:hAnsiTheme="minorHAnsi"/>
          <w:b/>
          <w:sz w:val="20"/>
          <w:szCs w:val="20"/>
        </w:rPr>
        <w:t>Drug-Free Workplace.</w:t>
      </w:r>
      <w:r w:rsidRPr="005F43E8">
        <w:rPr>
          <w:rFonts w:asciiTheme="minorHAnsi" w:hAnsiTheme="minorHAnsi"/>
          <w:sz w:val="20"/>
          <w:szCs w:val="20"/>
        </w:rPr>
        <w:t xml:space="preserve">  Contractors and subcontractors shall comply with all requirements contained in the Certification Regarding Drug-Free Workplace Requirements for Grantees Other Than Individuals, </w:t>
      </w:r>
      <w:r w:rsidR="00186B38">
        <w:rPr>
          <w:rFonts w:asciiTheme="minorHAnsi" w:hAnsiTheme="minorHAnsi"/>
          <w:sz w:val="20"/>
          <w:szCs w:val="20"/>
        </w:rPr>
        <w:t>VA Form 10-0388-8</w:t>
      </w:r>
      <w:r w:rsidRPr="005F43E8">
        <w:rPr>
          <w:rFonts w:asciiTheme="minorHAnsi" w:hAnsiTheme="minorHAnsi"/>
          <w:sz w:val="20"/>
          <w:szCs w:val="20"/>
        </w:rPr>
        <w:t xml:space="preserve">.  </w:t>
      </w:r>
    </w:p>
    <w:p w14:paraId="1F0F2BDC" w14:textId="77777777" w:rsidR="005F43E8" w:rsidRPr="005F43E8" w:rsidRDefault="005F43E8" w:rsidP="005F43E8">
      <w:pPr>
        <w:autoSpaceDE w:val="0"/>
        <w:autoSpaceDN w:val="0"/>
        <w:jc w:val="both"/>
        <w:rPr>
          <w:rFonts w:asciiTheme="minorHAnsi" w:hAnsiTheme="minorHAnsi"/>
          <w:sz w:val="20"/>
          <w:szCs w:val="20"/>
        </w:rPr>
      </w:pPr>
    </w:p>
    <w:p w14:paraId="24124EBF" w14:textId="382E5F2C" w:rsidR="005F43E8" w:rsidRPr="005F43E8" w:rsidRDefault="005F43E8" w:rsidP="005F43E8">
      <w:pPr>
        <w:numPr>
          <w:ilvl w:val="0"/>
          <w:numId w:val="27"/>
        </w:numPr>
        <w:autoSpaceDE w:val="0"/>
        <w:autoSpaceDN w:val="0"/>
        <w:jc w:val="both"/>
        <w:rPr>
          <w:rFonts w:asciiTheme="minorHAnsi" w:hAnsiTheme="minorHAnsi"/>
          <w:sz w:val="20"/>
          <w:szCs w:val="20"/>
        </w:rPr>
      </w:pPr>
      <w:r w:rsidRPr="005F43E8">
        <w:rPr>
          <w:rFonts w:asciiTheme="minorHAnsi" w:hAnsiTheme="minorHAnsi"/>
          <w:b/>
          <w:sz w:val="20"/>
          <w:szCs w:val="20"/>
        </w:rPr>
        <w:t xml:space="preserve">Debarment and Suspension.  </w:t>
      </w:r>
      <w:r w:rsidRPr="005F43E8">
        <w:rPr>
          <w:rFonts w:asciiTheme="minorHAnsi" w:hAnsiTheme="minorHAnsi"/>
          <w:sz w:val="20"/>
          <w:szCs w:val="20"/>
        </w:rPr>
        <w:t xml:space="preserve">Contractors and subcontractors shall comply with all requirements contained in the Certification Regarding Debarment, Suspension, and Other Responsibility Matters – Primary Covered Transactions, </w:t>
      </w:r>
      <w:r w:rsidR="00091E2E">
        <w:rPr>
          <w:rFonts w:asciiTheme="minorHAnsi" w:hAnsiTheme="minorHAnsi"/>
          <w:sz w:val="20"/>
          <w:szCs w:val="20"/>
        </w:rPr>
        <w:t>VA Form 10-0388-7</w:t>
      </w:r>
      <w:r w:rsidRPr="005F43E8">
        <w:rPr>
          <w:rFonts w:asciiTheme="minorHAnsi" w:hAnsiTheme="minorHAnsi"/>
          <w:sz w:val="20"/>
          <w:szCs w:val="20"/>
        </w:rPr>
        <w:t xml:space="preserve">.  In addition, contractors and subcontractors shall comply with all requirements contained in the Certification Regarding Debarment, Suspension, Ineligibility and Voluntary Exclusion – Lower Tier Covered Transactions; </w:t>
      </w:r>
      <w:r w:rsidR="00091E2E">
        <w:rPr>
          <w:rFonts w:asciiTheme="minorHAnsi" w:hAnsiTheme="minorHAnsi"/>
          <w:sz w:val="20"/>
          <w:szCs w:val="20"/>
        </w:rPr>
        <w:t>VA Form 10-0388-</w:t>
      </w:r>
      <w:r w:rsidR="005B7B98">
        <w:rPr>
          <w:rFonts w:asciiTheme="minorHAnsi" w:hAnsiTheme="minorHAnsi"/>
          <w:sz w:val="20"/>
          <w:szCs w:val="20"/>
        </w:rPr>
        <w:t>12</w:t>
      </w:r>
      <w:r w:rsidRPr="005F43E8">
        <w:rPr>
          <w:rFonts w:asciiTheme="minorHAnsi" w:hAnsiTheme="minorHAnsi"/>
          <w:sz w:val="20"/>
          <w:szCs w:val="20"/>
        </w:rPr>
        <w:t xml:space="preserve">.  </w:t>
      </w:r>
    </w:p>
    <w:bookmarkEnd w:id="0"/>
    <w:p w14:paraId="6CEDF46A" w14:textId="77777777" w:rsidR="00AC6E6A" w:rsidRPr="00374E76" w:rsidRDefault="00AC6E6A" w:rsidP="00374E76">
      <w:pPr>
        <w:autoSpaceDE w:val="0"/>
        <w:autoSpaceDN w:val="0"/>
        <w:jc w:val="both"/>
        <w:rPr>
          <w:rFonts w:asciiTheme="minorHAnsi" w:hAnsiTheme="minorHAnsi"/>
          <w:sz w:val="20"/>
          <w:szCs w:val="20"/>
        </w:rPr>
      </w:pPr>
    </w:p>
    <w:sectPr w:rsidR="00AC6E6A" w:rsidRPr="00374E76" w:rsidSect="00252E57">
      <w:footerReference w:type="even" r:id="rId11"/>
      <w:footerReference w:type="default" r:id="rId12"/>
      <w:footerReference w:type="first" r:id="rId13"/>
      <w:type w:val="oddPage"/>
      <w:pgSz w:w="12240" w:h="15840"/>
      <w:pgMar w:top="990" w:right="72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F78B" w14:textId="77777777" w:rsidR="00C54272" w:rsidRDefault="00C54272">
      <w:r>
        <w:separator/>
      </w:r>
    </w:p>
  </w:endnote>
  <w:endnote w:type="continuationSeparator" w:id="0">
    <w:p w14:paraId="08CF946E" w14:textId="77777777" w:rsidR="00C54272" w:rsidRDefault="00C54272">
      <w:r>
        <w:continuationSeparator/>
      </w:r>
    </w:p>
  </w:endnote>
  <w:endnote w:type="continuationNotice" w:id="1">
    <w:p w14:paraId="61022095" w14:textId="77777777" w:rsidR="00C54272" w:rsidRDefault="00C54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038E" w14:textId="77777777" w:rsidR="00647A67" w:rsidRDefault="00647A67" w:rsidP="000E3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EB3834" w14:textId="77777777" w:rsidR="00647A67" w:rsidRDefault="00647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8D1F" w14:textId="03DE8D65" w:rsidR="00647A67" w:rsidRPr="003F74BA" w:rsidRDefault="001D09FB" w:rsidP="000E357C">
    <w:pPr>
      <w:pStyle w:val="Footer"/>
      <w:tabs>
        <w:tab w:val="clear" w:pos="4320"/>
        <w:tab w:val="clear" w:pos="8640"/>
        <w:tab w:val="center" w:pos="4680"/>
      </w:tabs>
      <w:rPr>
        <w:rFonts w:asciiTheme="minorHAnsi" w:hAnsiTheme="minorHAnsi"/>
        <w:sz w:val="20"/>
        <w:szCs w:val="20"/>
      </w:rPr>
    </w:pPr>
    <w:r>
      <w:rPr>
        <w:rFonts w:asciiTheme="minorHAnsi" w:hAnsiTheme="minorHAnsi"/>
        <w:sz w:val="20"/>
        <w:szCs w:val="20"/>
      </w:rPr>
      <w:t xml:space="preserve">November </w:t>
    </w:r>
    <w:r w:rsidR="005E77A4">
      <w:rPr>
        <w:rFonts w:asciiTheme="minorHAnsi" w:hAnsiTheme="minorHAnsi"/>
        <w:sz w:val="20"/>
        <w:szCs w:val="20"/>
      </w:rPr>
      <w:t>2019</w:t>
    </w:r>
    <w:r w:rsidR="00647A67" w:rsidRPr="003F74BA">
      <w:rPr>
        <w:rFonts w:asciiTheme="minorHAnsi" w:hAnsiTheme="minorHAnsi"/>
        <w:sz w:val="20"/>
        <w:szCs w:val="20"/>
      </w:rPr>
      <w:tab/>
    </w:r>
    <w:r w:rsidR="00647A67" w:rsidRPr="003F74BA">
      <w:rPr>
        <w:rFonts w:asciiTheme="minorHAnsi" w:hAnsiTheme="minorHAnsi"/>
        <w:sz w:val="20"/>
        <w:szCs w:val="20"/>
      </w:rPr>
      <w:fldChar w:fldCharType="begin"/>
    </w:r>
    <w:r w:rsidR="00647A67" w:rsidRPr="003F74BA">
      <w:rPr>
        <w:rFonts w:asciiTheme="minorHAnsi" w:hAnsiTheme="minorHAnsi"/>
        <w:sz w:val="20"/>
        <w:szCs w:val="20"/>
      </w:rPr>
      <w:instrText xml:space="preserve"> PAGE   \* MERGEFORMAT </w:instrText>
    </w:r>
    <w:r w:rsidR="00647A67" w:rsidRPr="003F74BA">
      <w:rPr>
        <w:rFonts w:asciiTheme="minorHAnsi" w:hAnsiTheme="minorHAnsi"/>
        <w:sz w:val="20"/>
        <w:szCs w:val="20"/>
      </w:rPr>
      <w:fldChar w:fldCharType="separate"/>
    </w:r>
    <w:r w:rsidR="00647A67">
      <w:rPr>
        <w:rFonts w:asciiTheme="minorHAnsi" w:hAnsiTheme="minorHAnsi"/>
        <w:noProof/>
        <w:sz w:val="20"/>
        <w:szCs w:val="20"/>
      </w:rPr>
      <w:t>2</w:t>
    </w:r>
    <w:r w:rsidR="00647A67" w:rsidRPr="003F74BA">
      <w:rPr>
        <w:rFonts w:asciiTheme="minorHAnsi" w:hAnsiTheme="minorHAnsi"/>
        <w:noProof/>
        <w:sz w:val="20"/>
        <w:szCs w:val="20"/>
      </w:rPr>
      <w:fldChar w:fldCharType="end"/>
    </w:r>
    <w:r w:rsidR="00647A67" w:rsidRPr="003F74BA">
      <w:rPr>
        <w:rFonts w:asciiTheme="minorHAnsi" w:hAnsiTheme="minorHAnsi"/>
        <w:noProof/>
        <w:sz w:val="20"/>
        <w:szCs w:val="20"/>
      </w:rPr>
      <w:tab/>
    </w:r>
    <w:r w:rsidR="00647A67" w:rsidRPr="003F74BA">
      <w:rPr>
        <w:rFonts w:asciiTheme="minorHAnsi" w:hAnsiTheme="minorHAnsi"/>
        <w:noProof/>
        <w:sz w:val="20"/>
        <w:szCs w:val="20"/>
      </w:rPr>
      <w:tab/>
    </w:r>
    <w:r w:rsidR="00647A67" w:rsidRPr="003F74BA">
      <w:rPr>
        <w:rFonts w:asciiTheme="minorHAnsi" w:hAnsiTheme="minorHAnsi"/>
        <w:noProof/>
        <w:sz w:val="20"/>
        <w:szCs w:val="20"/>
      </w:rPr>
      <w:tab/>
    </w:r>
    <w:r w:rsidR="00647A67" w:rsidRPr="003F74BA">
      <w:rPr>
        <w:rFonts w:asciiTheme="minorHAnsi" w:hAnsiTheme="minorHAnsi"/>
        <w:noProof/>
        <w:sz w:val="20"/>
        <w:szCs w:val="20"/>
      </w:rPr>
      <w:tab/>
    </w:r>
    <w:r w:rsidR="00647A67">
      <w:rPr>
        <w:rFonts w:asciiTheme="minorHAnsi" w:hAnsiTheme="minorHAnsi"/>
        <w:noProof/>
        <w:sz w:val="20"/>
        <w:szCs w:val="20"/>
      </w:rPr>
      <w:tab/>
      <w:t xml:space="preserve">    </w:t>
    </w:r>
    <w:r w:rsidR="00647A67" w:rsidRPr="003F74BA">
      <w:rPr>
        <w:rFonts w:asciiTheme="minorHAnsi" w:hAnsiTheme="minorHAnsi"/>
        <w:noProof/>
        <w:sz w:val="20"/>
        <w:szCs w:val="20"/>
      </w:rPr>
      <w:t>CDB-</w:t>
    </w:r>
    <w:r w:rsidR="005E77A4">
      <w:rPr>
        <w:rFonts w:asciiTheme="minorHAnsi" w:hAnsiTheme="minorHAnsi"/>
        <w:noProof/>
        <w:sz w:val="20"/>
        <w:szCs w:val="20"/>
      </w:rPr>
      <w:t>040-010-115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681E" w14:textId="23C6CEDE" w:rsidR="00647A67" w:rsidRDefault="00647A67">
    <w:pPr>
      <w:pStyle w:val="Footer"/>
    </w:pPr>
  </w:p>
  <w:p w14:paraId="5EB40D4A" w14:textId="77777777" w:rsidR="00647A67" w:rsidRDefault="0064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37FB" w14:textId="77777777" w:rsidR="00C54272" w:rsidRDefault="00C54272">
      <w:r>
        <w:separator/>
      </w:r>
    </w:p>
  </w:footnote>
  <w:footnote w:type="continuationSeparator" w:id="0">
    <w:p w14:paraId="6EC0E8E4" w14:textId="77777777" w:rsidR="00C54272" w:rsidRDefault="00C54272">
      <w:r>
        <w:continuationSeparator/>
      </w:r>
    </w:p>
  </w:footnote>
  <w:footnote w:type="continuationNotice" w:id="1">
    <w:p w14:paraId="700C7CCB" w14:textId="77777777" w:rsidR="00C54272" w:rsidRDefault="00C542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84A2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C28E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307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14A0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186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502F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06DF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7CB2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7AC2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5624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B7177"/>
    <w:multiLevelType w:val="multilevel"/>
    <w:tmpl w:val="F8903930"/>
    <w:lvl w:ilvl="0">
      <w:start w:val="7"/>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983154F"/>
    <w:multiLevelType w:val="hybridMultilevel"/>
    <w:tmpl w:val="145446BE"/>
    <w:lvl w:ilvl="0" w:tplc="60A28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4E56B0"/>
    <w:multiLevelType w:val="hybridMultilevel"/>
    <w:tmpl w:val="64A0C506"/>
    <w:lvl w:ilvl="0" w:tplc="74F07F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0D5263"/>
    <w:multiLevelType w:val="multilevel"/>
    <w:tmpl w:val="F3D278C8"/>
    <w:lvl w:ilvl="0">
      <w:start w:val="11"/>
      <w:numFmt w:val="decimal"/>
      <w:lvlText w:val=".%1"/>
      <w:lvlJc w:val="left"/>
      <w:pPr>
        <w:tabs>
          <w:tab w:val="num" w:pos="360"/>
        </w:tabs>
        <w:ind w:left="360" w:hanging="360"/>
      </w:pPr>
      <w:rPr>
        <w:rFonts w:hint="default"/>
        <w:b/>
        <w:i w:val="0"/>
      </w:rPr>
    </w:lvl>
    <w:lvl w:ilvl="1">
      <w:start w:val="2"/>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B762C26"/>
    <w:multiLevelType w:val="multilevel"/>
    <w:tmpl w:val="59046EA2"/>
    <w:lvl w:ilvl="0">
      <w:start w:val="1"/>
      <w:numFmt w:val="decimal"/>
      <w:lvlText w:val=".%1"/>
      <w:lvlJc w:val="left"/>
      <w:pPr>
        <w:tabs>
          <w:tab w:val="num" w:pos="360"/>
        </w:tabs>
        <w:ind w:left="360" w:hanging="360"/>
      </w:pPr>
      <w:rPr>
        <w:rFonts w:hint="default"/>
        <w:b/>
        <w:bCs w:val="0"/>
        <w:i w:val="0"/>
        <w:iCs w:val="0"/>
        <w:color w:val="000000"/>
        <w:sz w:val="20"/>
        <w:szCs w:val="20"/>
        <w:u w:val="none"/>
      </w:rPr>
    </w:lvl>
    <w:lvl w:ilvl="1">
      <w:start w:val="1"/>
      <w:numFmt w:val="upperLetter"/>
      <w:lvlText w:val="%2."/>
      <w:lvlJc w:val="left"/>
      <w:pPr>
        <w:tabs>
          <w:tab w:val="num" w:pos="720"/>
        </w:tabs>
        <w:ind w:left="720" w:hanging="360"/>
      </w:pPr>
      <w:rPr>
        <w:rFonts w:hint="default"/>
        <w:b w:val="0"/>
        <w:bCs w:val="0"/>
        <w:i w:val="0"/>
        <w:iCs w:val="0"/>
        <w:color w:val="000000"/>
        <w:sz w:val="20"/>
        <w:szCs w:val="20"/>
        <w:u w:val="none"/>
      </w:rPr>
    </w:lvl>
    <w:lvl w:ilvl="2">
      <w:start w:val="1"/>
      <w:numFmt w:val="decimal"/>
      <w:lvlText w:val="%3)"/>
      <w:lvlJc w:val="left"/>
      <w:pPr>
        <w:tabs>
          <w:tab w:val="num" w:pos="360"/>
        </w:tabs>
        <w:ind w:left="1080" w:hanging="360"/>
      </w:pPr>
      <w:rPr>
        <w:rFonts w:hint="default"/>
        <w:b w:val="0"/>
        <w:bCs w:val="0"/>
        <w:i w:val="0"/>
        <w:iCs w:val="0"/>
        <w:color w:val="000000"/>
        <w:sz w:val="20"/>
        <w:szCs w:val="20"/>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b w:val="0"/>
        <w:bCs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0C655A"/>
    <w:multiLevelType w:val="multilevel"/>
    <w:tmpl w:val="9CE0C47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D426EAF"/>
    <w:multiLevelType w:val="multilevel"/>
    <w:tmpl w:val="59046EA2"/>
    <w:lvl w:ilvl="0">
      <w:start w:val="1"/>
      <w:numFmt w:val="decimal"/>
      <w:lvlText w:val=".%1"/>
      <w:lvlJc w:val="left"/>
      <w:pPr>
        <w:tabs>
          <w:tab w:val="num" w:pos="360"/>
        </w:tabs>
        <w:ind w:left="360" w:hanging="360"/>
      </w:pPr>
      <w:rPr>
        <w:rFonts w:hint="default"/>
        <w:b/>
        <w:bCs w:val="0"/>
        <w:i w:val="0"/>
        <w:iCs w:val="0"/>
        <w:color w:val="000000"/>
        <w:sz w:val="20"/>
        <w:szCs w:val="20"/>
        <w:u w:val="none"/>
      </w:rPr>
    </w:lvl>
    <w:lvl w:ilvl="1">
      <w:start w:val="1"/>
      <w:numFmt w:val="upperLetter"/>
      <w:lvlText w:val="%2."/>
      <w:lvlJc w:val="left"/>
      <w:pPr>
        <w:tabs>
          <w:tab w:val="num" w:pos="720"/>
        </w:tabs>
        <w:ind w:left="720" w:hanging="360"/>
      </w:pPr>
      <w:rPr>
        <w:rFonts w:hint="default"/>
        <w:b w:val="0"/>
        <w:bCs w:val="0"/>
        <w:i w:val="0"/>
        <w:iCs w:val="0"/>
        <w:color w:val="000000"/>
        <w:sz w:val="20"/>
        <w:szCs w:val="20"/>
        <w:u w:val="none"/>
      </w:rPr>
    </w:lvl>
    <w:lvl w:ilvl="2">
      <w:start w:val="1"/>
      <w:numFmt w:val="decimal"/>
      <w:lvlText w:val="%3)"/>
      <w:lvlJc w:val="left"/>
      <w:pPr>
        <w:tabs>
          <w:tab w:val="num" w:pos="360"/>
        </w:tabs>
        <w:ind w:left="1080" w:hanging="360"/>
      </w:pPr>
      <w:rPr>
        <w:rFonts w:hint="default"/>
        <w:b w:val="0"/>
        <w:bCs w:val="0"/>
        <w:i w:val="0"/>
        <w:iCs w:val="0"/>
        <w:color w:val="000000"/>
        <w:sz w:val="20"/>
        <w:szCs w:val="20"/>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b w:val="0"/>
        <w:bCs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90A65DB"/>
    <w:multiLevelType w:val="multilevel"/>
    <w:tmpl w:val="F99C6CF6"/>
    <w:lvl w:ilvl="0">
      <w:start w:val="4"/>
      <w:numFmt w:val="decimal"/>
      <w:lvlText w:val=".%1"/>
      <w:lvlJc w:val="left"/>
      <w:pPr>
        <w:tabs>
          <w:tab w:val="num" w:pos="360"/>
        </w:tabs>
        <w:ind w:left="360" w:hanging="360"/>
      </w:pPr>
      <w:rPr>
        <w:rFonts w:hint="default"/>
        <w:b/>
        <w:i w:val="0"/>
      </w:rPr>
    </w:lvl>
    <w:lvl w:ilvl="1">
      <w:start w:val="2"/>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F816D31"/>
    <w:multiLevelType w:val="multilevel"/>
    <w:tmpl w:val="3FB4304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i w:val="0"/>
        <w:color w:val="000000"/>
      </w:rPr>
    </w:lvl>
    <w:lvl w:ilvl="4">
      <w:start w:val="1"/>
      <w:numFmt w:val="lowerRoman"/>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7037833"/>
    <w:multiLevelType w:val="multilevel"/>
    <w:tmpl w:val="3FB4304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i w:val="0"/>
        <w:color w:val="000000"/>
      </w:rPr>
    </w:lvl>
    <w:lvl w:ilvl="4">
      <w:start w:val="1"/>
      <w:numFmt w:val="lowerRoman"/>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B471683"/>
    <w:multiLevelType w:val="multilevel"/>
    <w:tmpl w:val="A26A23E6"/>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AB57DE"/>
    <w:multiLevelType w:val="multilevel"/>
    <w:tmpl w:val="26B07994"/>
    <w:lvl w:ilvl="0">
      <w:start w:val="4"/>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65C5A25"/>
    <w:multiLevelType w:val="multilevel"/>
    <w:tmpl w:val="1374A2C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AB519BF"/>
    <w:multiLevelType w:val="multilevel"/>
    <w:tmpl w:val="4FE8E2F8"/>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2534686"/>
    <w:multiLevelType w:val="multilevel"/>
    <w:tmpl w:val="18A0FCEE"/>
    <w:lvl w:ilvl="0">
      <w:start w:val="1"/>
      <w:numFmt w:val="decimal"/>
      <w:lvlText w:val=".%1"/>
      <w:lvlJc w:val="left"/>
      <w:pPr>
        <w:tabs>
          <w:tab w:val="num" w:pos="360"/>
        </w:tabs>
        <w:ind w:left="360" w:hanging="360"/>
      </w:pPr>
      <w:rPr>
        <w:rFonts w:hint="default"/>
        <w:b/>
        <w:i w:val="0"/>
      </w:rPr>
    </w:lvl>
    <w:lvl w:ilvl="1">
      <w:start w:val="3"/>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i w:val="0"/>
        <w:color w:val="000000"/>
      </w:rPr>
    </w:lvl>
    <w:lvl w:ilvl="4">
      <w:start w:val="1"/>
      <w:numFmt w:val="lowerRoman"/>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6B27FB8"/>
    <w:multiLevelType w:val="multilevel"/>
    <w:tmpl w:val="F13871D6"/>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ABE3985"/>
    <w:multiLevelType w:val="multilevel"/>
    <w:tmpl w:val="4FE8E2F8"/>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C092BF7"/>
    <w:multiLevelType w:val="multilevel"/>
    <w:tmpl w:val="59046EA2"/>
    <w:lvl w:ilvl="0">
      <w:start w:val="1"/>
      <w:numFmt w:val="decimal"/>
      <w:lvlText w:val=".%1"/>
      <w:lvlJc w:val="left"/>
      <w:pPr>
        <w:tabs>
          <w:tab w:val="num" w:pos="360"/>
        </w:tabs>
        <w:ind w:left="360" w:hanging="360"/>
      </w:pPr>
      <w:rPr>
        <w:rFonts w:hint="default"/>
        <w:b/>
        <w:bCs w:val="0"/>
        <w:i w:val="0"/>
        <w:iCs w:val="0"/>
        <w:color w:val="000000"/>
        <w:sz w:val="20"/>
        <w:szCs w:val="20"/>
        <w:u w:val="none"/>
      </w:rPr>
    </w:lvl>
    <w:lvl w:ilvl="1">
      <w:start w:val="1"/>
      <w:numFmt w:val="upperLetter"/>
      <w:lvlText w:val="%2."/>
      <w:lvlJc w:val="left"/>
      <w:pPr>
        <w:tabs>
          <w:tab w:val="num" w:pos="720"/>
        </w:tabs>
        <w:ind w:left="720" w:hanging="360"/>
      </w:pPr>
      <w:rPr>
        <w:rFonts w:hint="default"/>
        <w:b w:val="0"/>
        <w:bCs w:val="0"/>
        <w:i w:val="0"/>
        <w:iCs w:val="0"/>
        <w:color w:val="000000"/>
        <w:sz w:val="20"/>
        <w:szCs w:val="20"/>
        <w:u w:val="none"/>
      </w:rPr>
    </w:lvl>
    <w:lvl w:ilvl="2">
      <w:start w:val="1"/>
      <w:numFmt w:val="decimal"/>
      <w:lvlText w:val="%3)"/>
      <w:lvlJc w:val="left"/>
      <w:pPr>
        <w:tabs>
          <w:tab w:val="num" w:pos="360"/>
        </w:tabs>
        <w:ind w:left="1080" w:hanging="360"/>
      </w:pPr>
      <w:rPr>
        <w:rFonts w:hint="default"/>
        <w:b w:val="0"/>
        <w:bCs w:val="0"/>
        <w:i w:val="0"/>
        <w:iCs w:val="0"/>
        <w:color w:val="000000"/>
        <w:sz w:val="20"/>
        <w:szCs w:val="20"/>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b w:val="0"/>
        <w:bCs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27"/>
  </w:num>
  <w:num w:numId="16">
    <w:abstractNumId w:val="19"/>
  </w:num>
  <w:num w:numId="17">
    <w:abstractNumId w:val="25"/>
  </w:num>
  <w:num w:numId="18">
    <w:abstractNumId w:val="22"/>
  </w:num>
  <w:num w:numId="19">
    <w:abstractNumId w:val="13"/>
  </w:num>
  <w:num w:numId="20">
    <w:abstractNumId w:val="17"/>
  </w:num>
  <w:num w:numId="21">
    <w:abstractNumId w:val="10"/>
  </w:num>
  <w:num w:numId="22">
    <w:abstractNumId w:val="23"/>
  </w:num>
  <w:num w:numId="23">
    <w:abstractNumId w:val="26"/>
  </w:num>
  <w:num w:numId="24">
    <w:abstractNumId w:val="24"/>
  </w:num>
  <w:num w:numId="25">
    <w:abstractNumId w:val="21"/>
  </w:num>
  <w:num w:numId="26">
    <w:abstractNumId w:val="20"/>
  </w:num>
  <w:num w:numId="27">
    <w:abstractNumId w:val="11"/>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0F"/>
    <w:rsid w:val="00000142"/>
    <w:rsid w:val="00001224"/>
    <w:rsid w:val="0000471C"/>
    <w:rsid w:val="000059CC"/>
    <w:rsid w:val="0000692C"/>
    <w:rsid w:val="000122F4"/>
    <w:rsid w:val="00014644"/>
    <w:rsid w:val="00027483"/>
    <w:rsid w:val="00027A58"/>
    <w:rsid w:val="00035D47"/>
    <w:rsid w:val="000373DA"/>
    <w:rsid w:val="000427AC"/>
    <w:rsid w:val="00044BF4"/>
    <w:rsid w:val="00053599"/>
    <w:rsid w:val="000542C7"/>
    <w:rsid w:val="000554AF"/>
    <w:rsid w:val="000634FB"/>
    <w:rsid w:val="000652E1"/>
    <w:rsid w:val="00077601"/>
    <w:rsid w:val="000810AB"/>
    <w:rsid w:val="0008438E"/>
    <w:rsid w:val="000848D1"/>
    <w:rsid w:val="00090E3E"/>
    <w:rsid w:val="00091E2E"/>
    <w:rsid w:val="00093DEB"/>
    <w:rsid w:val="00095739"/>
    <w:rsid w:val="000A28F2"/>
    <w:rsid w:val="000A3830"/>
    <w:rsid w:val="000A7E8E"/>
    <w:rsid w:val="000B2581"/>
    <w:rsid w:val="000B46AC"/>
    <w:rsid w:val="000C21C9"/>
    <w:rsid w:val="000C7987"/>
    <w:rsid w:val="000D78D6"/>
    <w:rsid w:val="000E2D43"/>
    <w:rsid w:val="000E357C"/>
    <w:rsid w:val="000E754F"/>
    <w:rsid w:val="000F4C4A"/>
    <w:rsid w:val="000F7A89"/>
    <w:rsid w:val="0010039E"/>
    <w:rsid w:val="0010113E"/>
    <w:rsid w:val="00117C71"/>
    <w:rsid w:val="00121E93"/>
    <w:rsid w:val="001228A2"/>
    <w:rsid w:val="00123B50"/>
    <w:rsid w:val="001376CC"/>
    <w:rsid w:val="00155136"/>
    <w:rsid w:val="00160020"/>
    <w:rsid w:val="00164E1B"/>
    <w:rsid w:val="001777EA"/>
    <w:rsid w:val="00182584"/>
    <w:rsid w:val="0018274A"/>
    <w:rsid w:val="00183113"/>
    <w:rsid w:val="00186B38"/>
    <w:rsid w:val="00191B44"/>
    <w:rsid w:val="001929A6"/>
    <w:rsid w:val="00192B01"/>
    <w:rsid w:val="00195FA7"/>
    <w:rsid w:val="001A049E"/>
    <w:rsid w:val="001A57BC"/>
    <w:rsid w:val="001B0E01"/>
    <w:rsid w:val="001C126D"/>
    <w:rsid w:val="001C1C6D"/>
    <w:rsid w:val="001C3F19"/>
    <w:rsid w:val="001C569D"/>
    <w:rsid w:val="001D04F2"/>
    <w:rsid w:val="001D09FB"/>
    <w:rsid w:val="001D1AFF"/>
    <w:rsid w:val="001D545A"/>
    <w:rsid w:val="001D5F42"/>
    <w:rsid w:val="001E425B"/>
    <w:rsid w:val="001E6B5F"/>
    <w:rsid w:val="001F237C"/>
    <w:rsid w:val="001F32B9"/>
    <w:rsid w:val="0021141E"/>
    <w:rsid w:val="002121FB"/>
    <w:rsid w:val="00214ADA"/>
    <w:rsid w:val="00220FFC"/>
    <w:rsid w:val="00224B65"/>
    <w:rsid w:val="002460E4"/>
    <w:rsid w:val="00252E57"/>
    <w:rsid w:val="00260DB8"/>
    <w:rsid w:val="0026221D"/>
    <w:rsid w:val="00262C40"/>
    <w:rsid w:val="00267857"/>
    <w:rsid w:val="002716A4"/>
    <w:rsid w:val="00273E68"/>
    <w:rsid w:val="0028057F"/>
    <w:rsid w:val="00286DC6"/>
    <w:rsid w:val="002A0CD7"/>
    <w:rsid w:val="002A0CE4"/>
    <w:rsid w:val="002A6AEB"/>
    <w:rsid w:val="002A76EA"/>
    <w:rsid w:val="002B1C08"/>
    <w:rsid w:val="002B59D1"/>
    <w:rsid w:val="002B67B9"/>
    <w:rsid w:val="002B70F9"/>
    <w:rsid w:val="002C0A63"/>
    <w:rsid w:val="002C1B14"/>
    <w:rsid w:val="002D6679"/>
    <w:rsid w:val="002E27B6"/>
    <w:rsid w:val="002E54B3"/>
    <w:rsid w:val="002F08AF"/>
    <w:rsid w:val="002F7814"/>
    <w:rsid w:val="00300122"/>
    <w:rsid w:val="00300533"/>
    <w:rsid w:val="00307389"/>
    <w:rsid w:val="00307920"/>
    <w:rsid w:val="00310B4A"/>
    <w:rsid w:val="00313929"/>
    <w:rsid w:val="00322D53"/>
    <w:rsid w:val="0032497E"/>
    <w:rsid w:val="00330433"/>
    <w:rsid w:val="00332B78"/>
    <w:rsid w:val="0033646F"/>
    <w:rsid w:val="00337413"/>
    <w:rsid w:val="00345996"/>
    <w:rsid w:val="00357455"/>
    <w:rsid w:val="00373919"/>
    <w:rsid w:val="00374E76"/>
    <w:rsid w:val="003756A5"/>
    <w:rsid w:val="00375FE0"/>
    <w:rsid w:val="00377E7A"/>
    <w:rsid w:val="00381B4D"/>
    <w:rsid w:val="003859AE"/>
    <w:rsid w:val="00394177"/>
    <w:rsid w:val="00396189"/>
    <w:rsid w:val="00397FAD"/>
    <w:rsid w:val="003A6D9E"/>
    <w:rsid w:val="003B31E4"/>
    <w:rsid w:val="003C1A39"/>
    <w:rsid w:val="003C7186"/>
    <w:rsid w:val="003E220B"/>
    <w:rsid w:val="003E573E"/>
    <w:rsid w:val="003F1435"/>
    <w:rsid w:val="003F1EF1"/>
    <w:rsid w:val="003F74BA"/>
    <w:rsid w:val="00400C7D"/>
    <w:rsid w:val="00406B3A"/>
    <w:rsid w:val="00412598"/>
    <w:rsid w:val="0042678B"/>
    <w:rsid w:val="00430618"/>
    <w:rsid w:val="00431ACE"/>
    <w:rsid w:val="0043397C"/>
    <w:rsid w:val="0044042E"/>
    <w:rsid w:val="00441EF6"/>
    <w:rsid w:val="004421AC"/>
    <w:rsid w:val="00442A3F"/>
    <w:rsid w:val="004501B0"/>
    <w:rsid w:val="0045031B"/>
    <w:rsid w:val="0045102B"/>
    <w:rsid w:val="004532F9"/>
    <w:rsid w:val="004568C3"/>
    <w:rsid w:val="0045750D"/>
    <w:rsid w:val="00461EB8"/>
    <w:rsid w:val="004664AD"/>
    <w:rsid w:val="004711F9"/>
    <w:rsid w:val="004716C0"/>
    <w:rsid w:val="00477567"/>
    <w:rsid w:val="004857B5"/>
    <w:rsid w:val="00486063"/>
    <w:rsid w:val="00495499"/>
    <w:rsid w:val="00495FCB"/>
    <w:rsid w:val="00496B98"/>
    <w:rsid w:val="004A0545"/>
    <w:rsid w:val="004A1718"/>
    <w:rsid w:val="004A5FE3"/>
    <w:rsid w:val="004A686B"/>
    <w:rsid w:val="004B0D1C"/>
    <w:rsid w:val="004B3B3D"/>
    <w:rsid w:val="004B5091"/>
    <w:rsid w:val="004C01E8"/>
    <w:rsid w:val="004C157F"/>
    <w:rsid w:val="004C1816"/>
    <w:rsid w:val="004C1B61"/>
    <w:rsid w:val="004C74F8"/>
    <w:rsid w:val="004D077E"/>
    <w:rsid w:val="004D328B"/>
    <w:rsid w:val="004D3B9F"/>
    <w:rsid w:val="004D4583"/>
    <w:rsid w:val="004E317D"/>
    <w:rsid w:val="004E4E1F"/>
    <w:rsid w:val="004E5AE0"/>
    <w:rsid w:val="004F189F"/>
    <w:rsid w:val="004F7C3F"/>
    <w:rsid w:val="005039DD"/>
    <w:rsid w:val="00503DEE"/>
    <w:rsid w:val="00510D8D"/>
    <w:rsid w:val="00510EEB"/>
    <w:rsid w:val="005160CD"/>
    <w:rsid w:val="00522CB9"/>
    <w:rsid w:val="00531C22"/>
    <w:rsid w:val="00532143"/>
    <w:rsid w:val="00533CD5"/>
    <w:rsid w:val="005358ED"/>
    <w:rsid w:val="0053654D"/>
    <w:rsid w:val="005436E5"/>
    <w:rsid w:val="00545784"/>
    <w:rsid w:val="00550F3E"/>
    <w:rsid w:val="0055776A"/>
    <w:rsid w:val="00560CA0"/>
    <w:rsid w:val="0056173B"/>
    <w:rsid w:val="00563808"/>
    <w:rsid w:val="00567B11"/>
    <w:rsid w:val="00567EC2"/>
    <w:rsid w:val="005719ED"/>
    <w:rsid w:val="00587C3B"/>
    <w:rsid w:val="00592480"/>
    <w:rsid w:val="00596A2F"/>
    <w:rsid w:val="005A2323"/>
    <w:rsid w:val="005A2923"/>
    <w:rsid w:val="005A2BDB"/>
    <w:rsid w:val="005A5382"/>
    <w:rsid w:val="005A6F9E"/>
    <w:rsid w:val="005B1869"/>
    <w:rsid w:val="005B2E5E"/>
    <w:rsid w:val="005B7B98"/>
    <w:rsid w:val="005C3D13"/>
    <w:rsid w:val="005C50A7"/>
    <w:rsid w:val="005C5663"/>
    <w:rsid w:val="005C63F9"/>
    <w:rsid w:val="005E3737"/>
    <w:rsid w:val="005E37C1"/>
    <w:rsid w:val="005E5518"/>
    <w:rsid w:val="005E764E"/>
    <w:rsid w:val="005E77A4"/>
    <w:rsid w:val="005F14FA"/>
    <w:rsid w:val="005F43E8"/>
    <w:rsid w:val="00605222"/>
    <w:rsid w:val="00607553"/>
    <w:rsid w:val="0061093A"/>
    <w:rsid w:val="00610B9A"/>
    <w:rsid w:val="00613646"/>
    <w:rsid w:val="00625E90"/>
    <w:rsid w:val="006275E5"/>
    <w:rsid w:val="0063197A"/>
    <w:rsid w:val="00635EC8"/>
    <w:rsid w:val="0064072A"/>
    <w:rsid w:val="006442AD"/>
    <w:rsid w:val="00645667"/>
    <w:rsid w:val="00645BAF"/>
    <w:rsid w:val="006468CB"/>
    <w:rsid w:val="00647713"/>
    <w:rsid w:val="00647A67"/>
    <w:rsid w:val="00647C68"/>
    <w:rsid w:val="00651A69"/>
    <w:rsid w:val="0065361F"/>
    <w:rsid w:val="0065521B"/>
    <w:rsid w:val="006638CC"/>
    <w:rsid w:val="00665D92"/>
    <w:rsid w:val="006661DD"/>
    <w:rsid w:val="006664A0"/>
    <w:rsid w:val="00667746"/>
    <w:rsid w:val="006745A1"/>
    <w:rsid w:val="00690E13"/>
    <w:rsid w:val="00694D55"/>
    <w:rsid w:val="00696962"/>
    <w:rsid w:val="006A0CCA"/>
    <w:rsid w:val="006A57CA"/>
    <w:rsid w:val="006B3790"/>
    <w:rsid w:val="006C0E28"/>
    <w:rsid w:val="006C0F1B"/>
    <w:rsid w:val="006C6ED9"/>
    <w:rsid w:val="006D6181"/>
    <w:rsid w:val="006E4D20"/>
    <w:rsid w:val="006E6919"/>
    <w:rsid w:val="006E697A"/>
    <w:rsid w:val="006E6F30"/>
    <w:rsid w:val="006F5228"/>
    <w:rsid w:val="006F5682"/>
    <w:rsid w:val="0070776B"/>
    <w:rsid w:val="007113FB"/>
    <w:rsid w:val="00713151"/>
    <w:rsid w:val="00713661"/>
    <w:rsid w:val="00716013"/>
    <w:rsid w:val="00716B54"/>
    <w:rsid w:val="00722BC1"/>
    <w:rsid w:val="007250D5"/>
    <w:rsid w:val="00726C3C"/>
    <w:rsid w:val="0073108C"/>
    <w:rsid w:val="00733C8B"/>
    <w:rsid w:val="00737F5E"/>
    <w:rsid w:val="00741E4D"/>
    <w:rsid w:val="00742695"/>
    <w:rsid w:val="00743756"/>
    <w:rsid w:val="00743A34"/>
    <w:rsid w:val="007464F9"/>
    <w:rsid w:val="00750BBE"/>
    <w:rsid w:val="0077055B"/>
    <w:rsid w:val="00771D20"/>
    <w:rsid w:val="0077375B"/>
    <w:rsid w:val="00781112"/>
    <w:rsid w:val="007829EB"/>
    <w:rsid w:val="00786A89"/>
    <w:rsid w:val="0078714B"/>
    <w:rsid w:val="00787C58"/>
    <w:rsid w:val="00797325"/>
    <w:rsid w:val="0079741F"/>
    <w:rsid w:val="007A1874"/>
    <w:rsid w:val="007B1837"/>
    <w:rsid w:val="007C0CE4"/>
    <w:rsid w:val="007C1620"/>
    <w:rsid w:val="007C1C41"/>
    <w:rsid w:val="007C35B2"/>
    <w:rsid w:val="007C4B8F"/>
    <w:rsid w:val="007D0674"/>
    <w:rsid w:val="007D41D5"/>
    <w:rsid w:val="007D4BC1"/>
    <w:rsid w:val="007E0139"/>
    <w:rsid w:val="007E1CA6"/>
    <w:rsid w:val="007E25B6"/>
    <w:rsid w:val="007E2D4C"/>
    <w:rsid w:val="007E5733"/>
    <w:rsid w:val="007E5C4B"/>
    <w:rsid w:val="008008A2"/>
    <w:rsid w:val="00801688"/>
    <w:rsid w:val="0080185B"/>
    <w:rsid w:val="00802509"/>
    <w:rsid w:val="00803D78"/>
    <w:rsid w:val="00810F5D"/>
    <w:rsid w:val="0081439D"/>
    <w:rsid w:val="0081445B"/>
    <w:rsid w:val="00815DF0"/>
    <w:rsid w:val="00821954"/>
    <w:rsid w:val="00823BFF"/>
    <w:rsid w:val="008275FE"/>
    <w:rsid w:val="00836CB7"/>
    <w:rsid w:val="00840C75"/>
    <w:rsid w:val="00842977"/>
    <w:rsid w:val="00851880"/>
    <w:rsid w:val="008529E2"/>
    <w:rsid w:val="00854364"/>
    <w:rsid w:val="00855D2C"/>
    <w:rsid w:val="00856FC2"/>
    <w:rsid w:val="00860E4C"/>
    <w:rsid w:val="00862507"/>
    <w:rsid w:val="00863820"/>
    <w:rsid w:val="00870223"/>
    <w:rsid w:val="00874960"/>
    <w:rsid w:val="00884FF3"/>
    <w:rsid w:val="0088780B"/>
    <w:rsid w:val="00894EA6"/>
    <w:rsid w:val="008961E6"/>
    <w:rsid w:val="008A0218"/>
    <w:rsid w:val="008B3346"/>
    <w:rsid w:val="008B4369"/>
    <w:rsid w:val="008D6A4B"/>
    <w:rsid w:val="008E072A"/>
    <w:rsid w:val="008F3F70"/>
    <w:rsid w:val="008F71B8"/>
    <w:rsid w:val="00905A06"/>
    <w:rsid w:val="009061A7"/>
    <w:rsid w:val="00911B00"/>
    <w:rsid w:val="009135B7"/>
    <w:rsid w:val="00917275"/>
    <w:rsid w:val="009215F6"/>
    <w:rsid w:val="009319BC"/>
    <w:rsid w:val="00932063"/>
    <w:rsid w:val="009372B8"/>
    <w:rsid w:val="00937DAC"/>
    <w:rsid w:val="00947A1F"/>
    <w:rsid w:val="0095436D"/>
    <w:rsid w:val="00956CD7"/>
    <w:rsid w:val="00957875"/>
    <w:rsid w:val="00960ADC"/>
    <w:rsid w:val="00965ED6"/>
    <w:rsid w:val="009835DB"/>
    <w:rsid w:val="00985D7A"/>
    <w:rsid w:val="009870D1"/>
    <w:rsid w:val="009940A0"/>
    <w:rsid w:val="009952C4"/>
    <w:rsid w:val="00995870"/>
    <w:rsid w:val="009B4717"/>
    <w:rsid w:val="009B547C"/>
    <w:rsid w:val="009C020B"/>
    <w:rsid w:val="009C027C"/>
    <w:rsid w:val="009C0854"/>
    <w:rsid w:val="009C5011"/>
    <w:rsid w:val="009D133B"/>
    <w:rsid w:val="009D2D0A"/>
    <w:rsid w:val="009D426D"/>
    <w:rsid w:val="009E2EEE"/>
    <w:rsid w:val="009F0D9F"/>
    <w:rsid w:val="009F19AA"/>
    <w:rsid w:val="009F235F"/>
    <w:rsid w:val="009F2A63"/>
    <w:rsid w:val="009F3318"/>
    <w:rsid w:val="009F3A7F"/>
    <w:rsid w:val="009F4668"/>
    <w:rsid w:val="009F5BF1"/>
    <w:rsid w:val="00A05FFB"/>
    <w:rsid w:val="00A06D33"/>
    <w:rsid w:val="00A14664"/>
    <w:rsid w:val="00A227DB"/>
    <w:rsid w:val="00A245D4"/>
    <w:rsid w:val="00A26DEA"/>
    <w:rsid w:val="00A3361C"/>
    <w:rsid w:val="00A34F15"/>
    <w:rsid w:val="00A41ECD"/>
    <w:rsid w:val="00A47B32"/>
    <w:rsid w:val="00A50C60"/>
    <w:rsid w:val="00A51ABC"/>
    <w:rsid w:val="00A51F80"/>
    <w:rsid w:val="00A5239B"/>
    <w:rsid w:val="00A554C4"/>
    <w:rsid w:val="00A56A4E"/>
    <w:rsid w:val="00A56EF1"/>
    <w:rsid w:val="00A63068"/>
    <w:rsid w:val="00A662B8"/>
    <w:rsid w:val="00A70A04"/>
    <w:rsid w:val="00A74E79"/>
    <w:rsid w:val="00A75C26"/>
    <w:rsid w:val="00A776DE"/>
    <w:rsid w:val="00A80131"/>
    <w:rsid w:val="00A87B64"/>
    <w:rsid w:val="00A95DC9"/>
    <w:rsid w:val="00A961BB"/>
    <w:rsid w:val="00AA2D89"/>
    <w:rsid w:val="00AA75CF"/>
    <w:rsid w:val="00AB0819"/>
    <w:rsid w:val="00AB0A44"/>
    <w:rsid w:val="00AB384C"/>
    <w:rsid w:val="00AB39DB"/>
    <w:rsid w:val="00AB565B"/>
    <w:rsid w:val="00AC55A2"/>
    <w:rsid w:val="00AC6E6A"/>
    <w:rsid w:val="00AD5DCA"/>
    <w:rsid w:val="00AE1015"/>
    <w:rsid w:val="00AE2094"/>
    <w:rsid w:val="00AE2FEF"/>
    <w:rsid w:val="00AE44D8"/>
    <w:rsid w:val="00AE6A85"/>
    <w:rsid w:val="00AF20A6"/>
    <w:rsid w:val="00AF366D"/>
    <w:rsid w:val="00B0221A"/>
    <w:rsid w:val="00B05546"/>
    <w:rsid w:val="00B066E2"/>
    <w:rsid w:val="00B12F9F"/>
    <w:rsid w:val="00B20B13"/>
    <w:rsid w:val="00B44C9F"/>
    <w:rsid w:val="00B476B6"/>
    <w:rsid w:val="00B47DDB"/>
    <w:rsid w:val="00B47F12"/>
    <w:rsid w:val="00B55597"/>
    <w:rsid w:val="00B5677D"/>
    <w:rsid w:val="00B57AF2"/>
    <w:rsid w:val="00B6011A"/>
    <w:rsid w:val="00B60601"/>
    <w:rsid w:val="00B61E12"/>
    <w:rsid w:val="00B676EC"/>
    <w:rsid w:val="00B71516"/>
    <w:rsid w:val="00B77C28"/>
    <w:rsid w:val="00B85133"/>
    <w:rsid w:val="00B90D5B"/>
    <w:rsid w:val="00B917EB"/>
    <w:rsid w:val="00B930CD"/>
    <w:rsid w:val="00B97989"/>
    <w:rsid w:val="00BA0920"/>
    <w:rsid w:val="00BA1115"/>
    <w:rsid w:val="00BA27FB"/>
    <w:rsid w:val="00BB50A9"/>
    <w:rsid w:val="00BC22CA"/>
    <w:rsid w:val="00BD02D2"/>
    <w:rsid w:val="00BD071C"/>
    <w:rsid w:val="00BD0910"/>
    <w:rsid w:val="00BD2922"/>
    <w:rsid w:val="00BE384D"/>
    <w:rsid w:val="00BE524F"/>
    <w:rsid w:val="00BE7CD3"/>
    <w:rsid w:val="00BF5EE2"/>
    <w:rsid w:val="00C07158"/>
    <w:rsid w:val="00C17422"/>
    <w:rsid w:val="00C20D5B"/>
    <w:rsid w:val="00C26162"/>
    <w:rsid w:val="00C32101"/>
    <w:rsid w:val="00C32740"/>
    <w:rsid w:val="00C34369"/>
    <w:rsid w:val="00C405C4"/>
    <w:rsid w:val="00C42FBB"/>
    <w:rsid w:val="00C43DCF"/>
    <w:rsid w:val="00C4400F"/>
    <w:rsid w:val="00C44B8B"/>
    <w:rsid w:val="00C4539F"/>
    <w:rsid w:val="00C501BC"/>
    <w:rsid w:val="00C52FC0"/>
    <w:rsid w:val="00C54272"/>
    <w:rsid w:val="00C6166E"/>
    <w:rsid w:val="00C64DE5"/>
    <w:rsid w:val="00C72C2A"/>
    <w:rsid w:val="00C83D97"/>
    <w:rsid w:val="00C85408"/>
    <w:rsid w:val="00C93B8E"/>
    <w:rsid w:val="00CA0427"/>
    <w:rsid w:val="00CA3C82"/>
    <w:rsid w:val="00CA711F"/>
    <w:rsid w:val="00CB08E1"/>
    <w:rsid w:val="00CB0A09"/>
    <w:rsid w:val="00CB4154"/>
    <w:rsid w:val="00CB5868"/>
    <w:rsid w:val="00CC25E8"/>
    <w:rsid w:val="00CC34AC"/>
    <w:rsid w:val="00CC3E8D"/>
    <w:rsid w:val="00CC4299"/>
    <w:rsid w:val="00CC5550"/>
    <w:rsid w:val="00CC652D"/>
    <w:rsid w:val="00CD5F81"/>
    <w:rsid w:val="00CD63A0"/>
    <w:rsid w:val="00CD7291"/>
    <w:rsid w:val="00CE0097"/>
    <w:rsid w:val="00CE409E"/>
    <w:rsid w:val="00CE4677"/>
    <w:rsid w:val="00CE6AD5"/>
    <w:rsid w:val="00CF7EA8"/>
    <w:rsid w:val="00D024B1"/>
    <w:rsid w:val="00D04E17"/>
    <w:rsid w:val="00D075B1"/>
    <w:rsid w:val="00D07DDD"/>
    <w:rsid w:val="00D11764"/>
    <w:rsid w:val="00D1576D"/>
    <w:rsid w:val="00D23198"/>
    <w:rsid w:val="00D23533"/>
    <w:rsid w:val="00D26A2F"/>
    <w:rsid w:val="00D3533C"/>
    <w:rsid w:val="00D35721"/>
    <w:rsid w:val="00D36642"/>
    <w:rsid w:val="00D401FF"/>
    <w:rsid w:val="00D44B98"/>
    <w:rsid w:val="00D51127"/>
    <w:rsid w:val="00D632B9"/>
    <w:rsid w:val="00D71568"/>
    <w:rsid w:val="00D73757"/>
    <w:rsid w:val="00D7672C"/>
    <w:rsid w:val="00D77048"/>
    <w:rsid w:val="00D7788B"/>
    <w:rsid w:val="00D867CC"/>
    <w:rsid w:val="00D92A43"/>
    <w:rsid w:val="00D94007"/>
    <w:rsid w:val="00D9560F"/>
    <w:rsid w:val="00D970FF"/>
    <w:rsid w:val="00DA1AFF"/>
    <w:rsid w:val="00DA71A9"/>
    <w:rsid w:val="00DC177B"/>
    <w:rsid w:val="00DC267F"/>
    <w:rsid w:val="00DC3751"/>
    <w:rsid w:val="00DD1276"/>
    <w:rsid w:val="00DD56E8"/>
    <w:rsid w:val="00DD6FC6"/>
    <w:rsid w:val="00DE2472"/>
    <w:rsid w:val="00DE3271"/>
    <w:rsid w:val="00DE42BC"/>
    <w:rsid w:val="00E002C9"/>
    <w:rsid w:val="00E02575"/>
    <w:rsid w:val="00E02A0C"/>
    <w:rsid w:val="00E041D4"/>
    <w:rsid w:val="00E128F4"/>
    <w:rsid w:val="00E153E8"/>
    <w:rsid w:val="00E209E4"/>
    <w:rsid w:val="00E258E0"/>
    <w:rsid w:val="00E30D17"/>
    <w:rsid w:val="00E34A3B"/>
    <w:rsid w:val="00E35B65"/>
    <w:rsid w:val="00E54659"/>
    <w:rsid w:val="00E54897"/>
    <w:rsid w:val="00E65167"/>
    <w:rsid w:val="00E71ACE"/>
    <w:rsid w:val="00E728B7"/>
    <w:rsid w:val="00E730EF"/>
    <w:rsid w:val="00E74C74"/>
    <w:rsid w:val="00E754C0"/>
    <w:rsid w:val="00E76179"/>
    <w:rsid w:val="00E82B57"/>
    <w:rsid w:val="00E82D1D"/>
    <w:rsid w:val="00E93A61"/>
    <w:rsid w:val="00EA2E2B"/>
    <w:rsid w:val="00EA4F5A"/>
    <w:rsid w:val="00EA5AC5"/>
    <w:rsid w:val="00EA60F5"/>
    <w:rsid w:val="00EA7B04"/>
    <w:rsid w:val="00EB0F13"/>
    <w:rsid w:val="00EB1AC0"/>
    <w:rsid w:val="00EB1BF7"/>
    <w:rsid w:val="00EB29FD"/>
    <w:rsid w:val="00EB6238"/>
    <w:rsid w:val="00EC390F"/>
    <w:rsid w:val="00EC3FA2"/>
    <w:rsid w:val="00ED05D8"/>
    <w:rsid w:val="00ED4CEB"/>
    <w:rsid w:val="00ED5E21"/>
    <w:rsid w:val="00EE2AB1"/>
    <w:rsid w:val="00EE7786"/>
    <w:rsid w:val="00EF058A"/>
    <w:rsid w:val="00EF4AF9"/>
    <w:rsid w:val="00EF6323"/>
    <w:rsid w:val="00F008CF"/>
    <w:rsid w:val="00F045DE"/>
    <w:rsid w:val="00F05039"/>
    <w:rsid w:val="00F14364"/>
    <w:rsid w:val="00F14E6E"/>
    <w:rsid w:val="00F16862"/>
    <w:rsid w:val="00F1720B"/>
    <w:rsid w:val="00F2089D"/>
    <w:rsid w:val="00F23D54"/>
    <w:rsid w:val="00F2639D"/>
    <w:rsid w:val="00F37D69"/>
    <w:rsid w:val="00F437D1"/>
    <w:rsid w:val="00F44405"/>
    <w:rsid w:val="00F44BFC"/>
    <w:rsid w:val="00F51542"/>
    <w:rsid w:val="00F5529C"/>
    <w:rsid w:val="00F60230"/>
    <w:rsid w:val="00F72447"/>
    <w:rsid w:val="00F73943"/>
    <w:rsid w:val="00F741D0"/>
    <w:rsid w:val="00F77D39"/>
    <w:rsid w:val="00F85B49"/>
    <w:rsid w:val="00F95613"/>
    <w:rsid w:val="00FA32CA"/>
    <w:rsid w:val="00FB5F83"/>
    <w:rsid w:val="00FB7361"/>
    <w:rsid w:val="00FB7C52"/>
    <w:rsid w:val="00FD0A83"/>
    <w:rsid w:val="00FE0A85"/>
    <w:rsid w:val="00FE7FF2"/>
    <w:rsid w:val="00FF35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F5098"/>
  <w15:docId w15:val="{616551BC-3BCE-4C4E-9A47-539EE48F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C3751"/>
    <w:pPr>
      <w:keepNext/>
      <w:keepLines/>
      <w:spacing w:before="240"/>
      <w:outlineLvl w:val="0"/>
    </w:pPr>
    <w:rPr>
      <w:rFonts w:asciiTheme="minorHAnsi" w:eastAsiaTheme="majorEastAsia" w:hAnsiTheme="minorHAnsi" w:cstheme="minorHAns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A95DC9"/>
    <w:rPr>
      <w:color w:val="954F72" w:themeColor="followedHyperlink"/>
      <w:u w:val="single"/>
    </w:rPr>
  </w:style>
  <w:style w:type="character" w:styleId="CommentReference">
    <w:name w:val="annotation reference"/>
    <w:basedOn w:val="DefaultParagraphFont"/>
    <w:rsid w:val="00A95DC9"/>
    <w:rPr>
      <w:sz w:val="16"/>
      <w:szCs w:val="16"/>
    </w:rPr>
  </w:style>
  <w:style w:type="paragraph" w:styleId="CommentText">
    <w:name w:val="annotation text"/>
    <w:basedOn w:val="Normal"/>
    <w:link w:val="CommentTextChar"/>
    <w:rsid w:val="00A95DC9"/>
    <w:rPr>
      <w:sz w:val="20"/>
      <w:szCs w:val="20"/>
    </w:rPr>
  </w:style>
  <w:style w:type="character" w:customStyle="1" w:styleId="CommentTextChar">
    <w:name w:val="Comment Text Char"/>
    <w:basedOn w:val="DefaultParagraphFont"/>
    <w:link w:val="CommentText"/>
    <w:rsid w:val="00A95DC9"/>
    <w:rPr>
      <w:lang w:eastAsia="en-US"/>
    </w:rPr>
  </w:style>
  <w:style w:type="paragraph" w:styleId="CommentSubject">
    <w:name w:val="annotation subject"/>
    <w:basedOn w:val="CommentText"/>
    <w:next w:val="CommentText"/>
    <w:link w:val="CommentSubjectChar"/>
    <w:rsid w:val="00A95DC9"/>
    <w:rPr>
      <w:b/>
      <w:bCs/>
    </w:rPr>
  </w:style>
  <w:style w:type="character" w:customStyle="1" w:styleId="CommentSubjectChar">
    <w:name w:val="Comment Subject Char"/>
    <w:basedOn w:val="CommentTextChar"/>
    <w:link w:val="CommentSubject"/>
    <w:rsid w:val="00A95DC9"/>
    <w:rPr>
      <w:b/>
      <w:bCs/>
      <w:lang w:eastAsia="en-US"/>
    </w:rPr>
  </w:style>
  <w:style w:type="paragraph" w:styleId="ListParagraph">
    <w:name w:val="List Paragraph"/>
    <w:basedOn w:val="Normal"/>
    <w:uiPriority w:val="34"/>
    <w:qFormat/>
    <w:rsid w:val="00B61E12"/>
    <w:pPr>
      <w:ind w:left="720"/>
      <w:contextualSpacing/>
    </w:pPr>
  </w:style>
  <w:style w:type="paragraph" w:styleId="Revision">
    <w:name w:val="Revision"/>
    <w:hidden/>
    <w:uiPriority w:val="99"/>
    <w:semiHidden/>
    <w:rsid w:val="000F4C4A"/>
    <w:rPr>
      <w:sz w:val="24"/>
      <w:szCs w:val="24"/>
      <w:lang w:eastAsia="en-US"/>
    </w:rPr>
  </w:style>
  <w:style w:type="paragraph" w:customStyle="1" w:styleId="Default">
    <w:name w:val="Default"/>
    <w:basedOn w:val="Normal"/>
    <w:rsid w:val="00957875"/>
    <w:pPr>
      <w:autoSpaceDE w:val="0"/>
      <w:autoSpaceDN w:val="0"/>
    </w:pPr>
    <w:rPr>
      <w:rFonts w:eastAsiaTheme="minorHAnsi"/>
      <w:color w:val="000000"/>
    </w:rPr>
  </w:style>
  <w:style w:type="character" w:customStyle="1" w:styleId="FooterChar">
    <w:name w:val="Footer Char"/>
    <w:basedOn w:val="DefaultParagraphFont"/>
    <w:link w:val="Footer"/>
    <w:uiPriority w:val="99"/>
    <w:rsid w:val="001D5F42"/>
    <w:rPr>
      <w:sz w:val="24"/>
      <w:szCs w:val="24"/>
      <w:lang w:eastAsia="en-US"/>
    </w:rPr>
  </w:style>
  <w:style w:type="table" w:styleId="TableGrid">
    <w:name w:val="Table Grid"/>
    <w:basedOn w:val="TableNormal"/>
    <w:rsid w:val="009F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923"/>
    <w:rPr>
      <w:b/>
      <w:bCs/>
    </w:rPr>
  </w:style>
  <w:style w:type="paragraph" w:styleId="FootnoteText">
    <w:name w:val="footnote text"/>
    <w:basedOn w:val="Normal"/>
    <w:link w:val="FootnoteTextChar"/>
    <w:rsid w:val="00CC4299"/>
    <w:rPr>
      <w:sz w:val="20"/>
      <w:szCs w:val="20"/>
    </w:rPr>
  </w:style>
  <w:style w:type="character" w:customStyle="1" w:styleId="FootnoteTextChar">
    <w:name w:val="Footnote Text Char"/>
    <w:basedOn w:val="DefaultParagraphFont"/>
    <w:link w:val="FootnoteText"/>
    <w:rsid w:val="00CC4299"/>
    <w:rPr>
      <w:lang w:eastAsia="en-US"/>
    </w:rPr>
  </w:style>
  <w:style w:type="character" w:styleId="FootnoteReference">
    <w:name w:val="footnote reference"/>
    <w:basedOn w:val="DefaultParagraphFont"/>
    <w:rsid w:val="00CC4299"/>
    <w:rPr>
      <w:vertAlign w:val="superscript"/>
    </w:rPr>
  </w:style>
  <w:style w:type="character" w:styleId="UnresolvedMention">
    <w:name w:val="Unresolved Mention"/>
    <w:basedOn w:val="DefaultParagraphFont"/>
    <w:uiPriority w:val="99"/>
    <w:semiHidden/>
    <w:unhideWhenUsed/>
    <w:rsid w:val="00F2639D"/>
    <w:rPr>
      <w:color w:val="605E5C"/>
      <w:shd w:val="clear" w:color="auto" w:fill="E1DFDD"/>
    </w:rPr>
  </w:style>
  <w:style w:type="character" w:customStyle="1" w:styleId="Heading1Char">
    <w:name w:val="Heading 1 Char"/>
    <w:basedOn w:val="DefaultParagraphFont"/>
    <w:link w:val="Heading1"/>
    <w:uiPriority w:val="9"/>
    <w:rsid w:val="00DC3751"/>
    <w:rPr>
      <w:rFonts w:asciiTheme="minorHAnsi" w:eastAsiaTheme="majorEastAsia" w:hAnsiTheme="minorHAnsi"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4697">
      <w:bodyDiv w:val="1"/>
      <w:marLeft w:val="0"/>
      <w:marRight w:val="0"/>
      <w:marTop w:val="0"/>
      <w:marBottom w:val="0"/>
      <w:divBdr>
        <w:top w:val="none" w:sz="0" w:space="0" w:color="auto"/>
        <w:left w:val="none" w:sz="0" w:space="0" w:color="auto"/>
        <w:bottom w:val="none" w:sz="0" w:space="0" w:color="auto"/>
        <w:right w:val="none" w:sz="0" w:space="0" w:color="auto"/>
      </w:divBdr>
    </w:div>
    <w:div w:id="1421683243">
      <w:bodyDiv w:val="1"/>
      <w:marLeft w:val="0"/>
      <w:marRight w:val="0"/>
      <w:marTop w:val="0"/>
      <w:marBottom w:val="0"/>
      <w:divBdr>
        <w:top w:val="none" w:sz="0" w:space="0" w:color="auto"/>
        <w:left w:val="none" w:sz="0" w:space="0" w:color="auto"/>
        <w:bottom w:val="none" w:sz="0" w:space="0" w:color="auto"/>
        <w:right w:val="none" w:sz="0" w:space="0" w:color="auto"/>
      </w:divBdr>
    </w:div>
    <w:div w:id="1625964513">
      <w:bodyDiv w:val="1"/>
      <w:marLeft w:val="105"/>
      <w:marRight w:val="105"/>
      <w:marTop w:val="15"/>
      <w:marBottom w:val="15"/>
      <w:divBdr>
        <w:top w:val="none" w:sz="0" w:space="0" w:color="auto"/>
        <w:left w:val="none" w:sz="0" w:space="0" w:color="auto"/>
        <w:bottom w:val="none" w:sz="0" w:space="0" w:color="auto"/>
        <w:right w:val="none" w:sz="0" w:space="0" w:color="auto"/>
      </w:divBdr>
      <w:divsChild>
        <w:div w:id="729616027">
          <w:marLeft w:val="0"/>
          <w:marRight w:val="0"/>
          <w:marTop w:val="120"/>
          <w:marBottom w:val="0"/>
          <w:divBdr>
            <w:top w:val="none" w:sz="0" w:space="0" w:color="auto"/>
            <w:left w:val="none" w:sz="0" w:space="0" w:color="auto"/>
            <w:bottom w:val="none" w:sz="0" w:space="0" w:color="auto"/>
            <w:right w:val="none" w:sz="0" w:space="0" w:color="auto"/>
          </w:divBdr>
        </w:div>
      </w:divsChild>
    </w:div>
    <w:div w:id="17740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4145-6E24-4416-BE43-98681D9194EA}"/>
</file>

<file path=customXml/itemProps2.xml><?xml version="1.0" encoding="utf-8"?>
<ds:datastoreItem xmlns:ds="http://schemas.openxmlformats.org/officeDocument/2006/customXml" ds:itemID="{05326A2A-11C5-4E00-8B29-A67A29C1C6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CE3658-74CE-41E5-9AA3-DAB2866560EB}">
  <ds:schemaRefs>
    <ds:schemaRef ds:uri="http://schemas.microsoft.com/sharepoint/v3/contenttype/forms"/>
  </ds:schemaRefs>
</ds:datastoreItem>
</file>

<file path=customXml/itemProps4.xml><?xml version="1.0" encoding="utf-8"?>
<ds:datastoreItem xmlns:ds="http://schemas.openxmlformats.org/officeDocument/2006/customXml" ds:itemID="{155E3DCE-6789-4AEB-98A0-0DCFB0F5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Design-Build RFP</vt:lpstr>
    </vt:vector>
  </TitlesOfParts>
  <Manager>Construction</Manager>
  <Company>CDB</Company>
  <LinksUpToDate>false</LinksUpToDate>
  <CharactersWithSpaces>2531</CharactersWithSpaces>
  <SharedDoc>false</SharedDoc>
  <HLinks>
    <vt:vector size="24" baseType="variant">
      <vt:variant>
        <vt:i4>6881325</vt:i4>
      </vt:variant>
      <vt:variant>
        <vt:i4>9</vt:i4>
      </vt:variant>
      <vt:variant>
        <vt:i4>0</vt:i4>
      </vt:variant>
      <vt:variant>
        <vt:i4>5</vt:i4>
      </vt:variant>
      <vt:variant>
        <vt:lpwstr>http://www.cdb.state.il.us/</vt:lpwstr>
      </vt:variant>
      <vt:variant>
        <vt:lpwstr/>
      </vt:variant>
      <vt:variant>
        <vt:i4>2949220</vt:i4>
      </vt:variant>
      <vt:variant>
        <vt:i4>6</vt:i4>
      </vt:variant>
      <vt:variant>
        <vt:i4>0</vt:i4>
      </vt:variant>
      <vt:variant>
        <vt:i4>5</vt:i4>
      </vt:variant>
      <vt:variant>
        <vt:lpwstr>http://www.state.il.us/agency/idol/rates/rates.HTM</vt:lpwstr>
      </vt:variant>
      <vt:variant>
        <vt:lpwstr/>
      </vt:variant>
      <vt:variant>
        <vt:i4>6881325</vt:i4>
      </vt:variant>
      <vt:variant>
        <vt:i4>3</vt:i4>
      </vt:variant>
      <vt:variant>
        <vt:i4>0</vt:i4>
      </vt:variant>
      <vt:variant>
        <vt:i4>5</vt:i4>
      </vt:variant>
      <vt:variant>
        <vt:lpwstr>http://www.cdb.state.il.us/</vt:lpwstr>
      </vt:variant>
      <vt:variant>
        <vt:lpwstr/>
      </vt:variant>
      <vt:variant>
        <vt:i4>4128837</vt:i4>
      </vt:variant>
      <vt:variant>
        <vt:i4>0</vt:i4>
      </vt:variant>
      <vt:variant>
        <vt:i4>0</vt:i4>
      </vt:variant>
      <vt:variant>
        <vt:i4>5</vt:i4>
      </vt:variant>
      <vt:variant>
        <vt:lpwstr>mailto:CDB.DesignBuild@Illinois.Gov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RFP</dc:title>
  <dc:subject>Design-Build</dc:subject>
  <dc:creator>KMF 0707</dc:creator>
  <cp:lastModifiedBy>Lance, Brent</cp:lastModifiedBy>
  <cp:revision>12</cp:revision>
  <cp:lastPrinted>2019-11-08T15:13:00Z</cp:lastPrinted>
  <dcterms:created xsi:type="dcterms:W3CDTF">2019-12-03T14:28:00Z</dcterms:created>
  <dcterms:modified xsi:type="dcterms:W3CDTF">2019-12-03T14:35:00Z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0x0101004D0FAA83DD7D74479195E7F26A3C06BB</vt:lpwstr>
  </property>
  <property fmtid="{D5CDD505-2E9C-101B-9397-08002B2CF9AE}" pid="3" name="Order">
    <vt:r8>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